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ED" w:rsidRDefault="002362ED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36"/>
          <w:szCs w:val="36"/>
          <w:u w:val="single"/>
        </w:rPr>
      </w:pPr>
    </w:p>
    <w:p w:rsidR="00A41A9B" w:rsidRPr="00C64524" w:rsidRDefault="00293CEB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32"/>
          <w:szCs w:val="32"/>
        </w:rPr>
      </w:pPr>
      <w:r w:rsidRPr="00C64524">
        <w:rPr>
          <w:b/>
          <w:bCs/>
          <w:kern w:val="24"/>
          <w:sz w:val="32"/>
          <w:szCs w:val="32"/>
        </w:rPr>
        <w:t>Информация</w:t>
      </w:r>
      <w:r w:rsidR="00A94D3F" w:rsidRPr="00C64524">
        <w:rPr>
          <w:b/>
          <w:bCs/>
          <w:kern w:val="24"/>
          <w:sz w:val="32"/>
          <w:szCs w:val="32"/>
        </w:rPr>
        <w:t xml:space="preserve"> </w:t>
      </w:r>
      <w:r w:rsidRPr="00C64524">
        <w:rPr>
          <w:b/>
          <w:bCs/>
          <w:kern w:val="24"/>
          <w:sz w:val="32"/>
          <w:szCs w:val="32"/>
        </w:rPr>
        <w:t xml:space="preserve">о результатах деятельности </w:t>
      </w:r>
    </w:p>
    <w:p w:rsidR="00F56509" w:rsidRPr="00C64524" w:rsidRDefault="00D40DA6" w:rsidP="00A41A9B">
      <w:pPr>
        <w:pStyle w:val="af4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bCs/>
          <w:kern w:val="24"/>
          <w:sz w:val="32"/>
          <w:szCs w:val="32"/>
        </w:rPr>
      </w:pPr>
      <w:r w:rsidRPr="00C64524">
        <w:rPr>
          <w:b/>
          <w:bCs/>
          <w:kern w:val="24"/>
          <w:sz w:val="32"/>
          <w:szCs w:val="32"/>
        </w:rPr>
        <w:t>ГБУ ТЦСО «Жулебино»</w:t>
      </w:r>
    </w:p>
    <w:p w:rsidR="00D40DA6" w:rsidRDefault="00D40DA6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32"/>
          <w:szCs w:val="32"/>
        </w:rPr>
      </w:pPr>
      <w:r w:rsidRPr="00C64524">
        <w:rPr>
          <w:b/>
          <w:bCs/>
          <w:kern w:val="24"/>
          <w:sz w:val="32"/>
          <w:szCs w:val="32"/>
        </w:rPr>
        <w:t>филиал</w:t>
      </w:r>
      <w:r w:rsidR="00293CEB" w:rsidRPr="00C64524">
        <w:rPr>
          <w:b/>
          <w:bCs/>
          <w:kern w:val="24"/>
          <w:sz w:val="32"/>
          <w:szCs w:val="32"/>
        </w:rPr>
        <w:t>а</w:t>
      </w:r>
      <w:r w:rsidRPr="00C64524">
        <w:rPr>
          <w:b/>
          <w:bCs/>
          <w:kern w:val="24"/>
          <w:sz w:val="32"/>
          <w:szCs w:val="32"/>
        </w:rPr>
        <w:t xml:space="preserve"> «Некрасовка»</w:t>
      </w:r>
      <w:r w:rsidR="00A94D3F" w:rsidRPr="00C64524">
        <w:rPr>
          <w:b/>
          <w:bCs/>
          <w:kern w:val="24"/>
          <w:sz w:val="32"/>
          <w:szCs w:val="32"/>
        </w:rPr>
        <w:t xml:space="preserve"> </w:t>
      </w:r>
      <w:r w:rsidR="00293CEB" w:rsidRPr="00C64524">
        <w:rPr>
          <w:b/>
          <w:bCs/>
          <w:kern w:val="24"/>
          <w:sz w:val="32"/>
          <w:szCs w:val="32"/>
        </w:rPr>
        <w:t>в</w:t>
      </w:r>
      <w:r w:rsidR="00A94D3F" w:rsidRPr="00C64524">
        <w:rPr>
          <w:b/>
          <w:bCs/>
          <w:kern w:val="24"/>
          <w:sz w:val="32"/>
          <w:szCs w:val="32"/>
        </w:rPr>
        <w:t xml:space="preserve"> 201</w:t>
      </w:r>
      <w:r w:rsidR="00B7186E" w:rsidRPr="00C64524">
        <w:rPr>
          <w:b/>
          <w:bCs/>
          <w:kern w:val="24"/>
          <w:sz w:val="32"/>
          <w:szCs w:val="32"/>
        </w:rPr>
        <w:t>8</w:t>
      </w:r>
      <w:r w:rsidR="00A94D3F" w:rsidRPr="00C64524">
        <w:rPr>
          <w:b/>
          <w:bCs/>
          <w:kern w:val="24"/>
          <w:sz w:val="32"/>
          <w:szCs w:val="32"/>
        </w:rPr>
        <w:t xml:space="preserve"> год</w:t>
      </w:r>
      <w:r w:rsidR="00293CEB" w:rsidRPr="00C64524">
        <w:rPr>
          <w:b/>
          <w:bCs/>
          <w:kern w:val="24"/>
          <w:sz w:val="32"/>
          <w:szCs w:val="32"/>
        </w:rPr>
        <w:t>у</w:t>
      </w:r>
    </w:p>
    <w:p w:rsidR="00C64524" w:rsidRPr="00C64524" w:rsidRDefault="00C64524" w:rsidP="00E046CB">
      <w:pPr>
        <w:pStyle w:val="af4"/>
        <w:kinsoku w:val="0"/>
        <w:overflowPunct w:val="0"/>
        <w:spacing w:before="0" w:beforeAutospacing="0" w:after="0" w:afterAutospacing="0" w:line="360" w:lineRule="auto"/>
        <w:ind w:firstLine="547"/>
        <w:jc w:val="center"/>
        <w:textAlignment w:val="baseline"/>
        <w:rPr>
          <w:b/>
          <w:bCs/>
          <w:kern w:val="24"/>
          <w:sz w:val="32"/>
          <w:szCs w:val="32"/>
        </w:rPr>
      </w:pPr>
    </w:p>
    <w:p w:rsidR="00BB5704" w:rsidRDefault="00BB5704" w:rsidP="005C311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color w:val="4A4A4A"/>
          <w:sz w:val="27"/>
          <w:szCs w:val="27"/>
        </w:rPr>
      </w:pPr>
    </w:p>
    <w:p w:rsidR="00AC1031" w:rsidRPr="00FA1973" w:rsidRDefault="00BB5704" w:rsidP="006F7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28"/>
        </w:rPr>
      </w:pPr>
      <w:r w:rsidRPr="00FA1973">
        <w:rPr>
          <w:rFonts w:ascii="Times New Roman" w:hAnsi="Times New Roman" w:cs="Times New Roman"/>
          <w:i w:val="0"/>
          <w:sz w:val="32"/>
          <w:szCs w:val="28"/>
        </w:rPr>
        <w:t xml:space="preserve">Здоровье свое и родных, образование детей и социальная защищенность — вот то, что всегда волновало и будет волновать человека в первую очередь. Именно поэтому приоритетными направлениями работы в социальном развитии Москвы остаются качественные и доступные — </w:t>
      </w:r>
      <w:r w:rsidR="00AC1031" w:rsidRPr="00FA1973">
        <w:rPr>
          <w:rFonts w:ascii="Times New Roman" w:hAnsi="Times New Roman" w:cs="Times New Roman"/>
          <w:i w:val="0"/>
          <w:sz w:val="32"/>
          <w:szCs w:val="28"/>
        </w:rPr>
        <w:t>услуги</w:t>
      </w:r>
      <w:r w:rsidRPr="00FA1973">
        <w:rPr>
          <w:rFonts w:ascii="Times New Roman" w:hAnsi="Times New Roman" w:cs="Times New Roman"/>
          <w:i w:val="0"/>
          <w:sz w:val="32"/>
          <w:szCs w:val="28"/>
        </w:rPr>
        <w:t xml:space="preserve"> и социальная защита москвиче</w:t>
      </w:r>
      <w:r w:rsidR="00AC1031" w:rsidRPr="00FA1973">
        <w:rPr>
          <w:rFonts w:ascii="Times New Roman" w:hAnsi="Times New Roman" w:cs="Times New Roman"/>
          <w:i w:val="0"/>
          <w:sz w:val="32"/>
          <w:szCs w:val="28"/>
        </w:rPr>
        <w:t>й. Здесь уже достигнуто многое. Сегодня подведу итог работы в 2018 году</w:t>
      </w:r>
      <w:r w:rsidRPr="00FA1973">
        <w:rPr>
          <w:rFonts w:ascii="Times New Roman" w:hAnsi="Times New Roman" w:cs="Times New Roman"/>
          <w:i w:val="0"/>
          <w:sz w:val="32"/>
          <w:szCs w:val="28"/>
        </w:rPr>
        <w:t>.</w:t>
      </w:r>
      <w:r w:rsidR="006F72BD" w:rsidRPr="00FA1973">
        <w:rPr>
          <w:rFonts w:ascii="Times New Roman" w:hAnsi="Times New Roman" w:cs="Times New Roman"/>
          <w:i w:val="0"/>
          <w:sz w:val="32"/>
          <w:szCs w:val="28"/>
        </w:rPr>
        <w:t xml:space="preserve"> </w:t>
      </w:r>
    </w:p>
    <w:p w:rsidR="00A306BA" w:rsidRPr="0099503C" w:rsidRDefault="006F72BD" w:rsidP="009950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FA1973">
        <w:rPr>
          <w:rFonts w:ascii="Times New Roman" w:hAnsi="Times New Roman" w:cs="Times New Roman"/>
          <w:i w:val="0"/>
          <w:sz w:val="32"/>
          <w:szCs w:val="28"/>
        </w:rPr>
        <w:t xml:space="preserve">За последние семь лет продолжительность жизни москвичей </w:t>
      </w:r>
      <w:r w:rsidR="00AC1031" w:rsidRPr="00FA1973">
        <w:rPr>
          <w:rFonts w:ascii="Times New Roman" w:hAnsi="Times New Roman" w:cs="Times New Roman"/>
          <w:i w:val="0"/>
          <w:sz w:val="32"/>
          <w:szCs w:val="28"/>
        </w:rPr>
        <w:t xml:space="preserve">старшего поколения </w:t>
      </w:r>
      <w:r w:rsidRPr="00FA1973">
        <w:rPr>
          <w:rFonts w:ascii="Times New Roman" w:hAnsi="Times New Roman" w:cs="Times New Roman"/>
          <w:i w:val="0"/>
          <w:sz w:val="32"/>
          <w:szCs w:val="28"/>
        </w:rPr>
        <w:t xml:space="preserve">увеличилась </w:t>
      </w:r>
      <w:r w:rsidR="00AC1031" w:rsidRPr="00FA1973">
        <w:rPr>
          <w:rFonts w:ascii="Times New Roman" w:hAnsi="Times New Roman" w:cs="Times New Roman"/>
          <w:i w:val="0"/>
          <w:sz w:val="32"/>
          <w:szCs w:val="28"/>
        </w:rPr>
        <w:t xml:space="preserve">в среднем </w:t>
      </w:r>
      <w:r w:rsidRPr="00FA1973">
        <w:rPr>
          <w:rFonts w:ascii="Times New Roman" w:hAnsi="Times New Roman" w:cs="Times New Roman"/>
          <w:i w:val="0"/>
          <w:sz w:val="32"/>
          <w:szCs w:val="28"/>
        </w:rPr>
        <w:t>с 73 до 78 лет. Это показатель улучшения качества жизни в городе. Вместе с тем это и новый управленческий вызов, который заключается в необходимости разработки новых инструментов и методов, направленных на организацию работы именно с этой категорией граждан.</w:t>
      </w:r>
    </w:p>
    <w:p w:rsidR="00513030" w:rsidRPr="005C311F" w:rsidRDefault="00513030" w:rsidP="005C311F">
      <w:pPr>
        <w:pStyle w:val="af4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bCs/>
          <w:color w:val="000000"/>
          <w:kern w:val="24"/>
          <w:sz w:val="32"/>
          <w:szCs w:val="32"/>
        </w:rPr>
      </w:pPr>
      <w:r w:rsidRPr="005C311F">
        <w:rPr>
          <w:color w:val="000000"/>
          <w:kern w:val="24"/>
          <w:sz w:val="32"/>
          <w:szCs w:val="32"/>
        </w:rPr>
        <w:t>Главным направлением работы филиала «Некрасовка» является качественное и своевременное социальное обслуживание граждан пожилого возраста и инвалидов, выпус</w:t>
      </w:r>
      <w:r w:rsidR="00A22FE6">
        <w:rPr>
          <w:color w:val="000000"/>
          <w:kern w:val="24"/>
          <w:sz w:val="32"/>
          <w:szCs w:val="32"/>
        </w:rPr>
        <w:t xml:space="preserve">кников интернатных учреждений, </w:t>
      </w:r>
      <w:r w:rsidRPr="005C311F">
        <w:rPr>
          <w:color w:val="000000"/>
          <w:kern w:val="24"/>
          <w:sz w:val="32"/>
          <w:szCs w:val="32"/>
        </w:rPr>
        <w:t xml:space="preserve">состоящих на социальном сопровождении. </w:t>
      </w:r>
      <w:r w:rsidRPr="005C311F">
        <w:rPr>
          <w:bCs/>
          <w:color w:val="000000"/>
          <w:kern w:val="24"/>
          <w:sz w:val="32"/>
          <w:szCs w:val="32"/>
        </w:rPr>
        <w:t xml:space="preserve">В настоящее время на картотечном учете в филиале «Некрасовка» состоит более </w:t>
      </w:r>
      <w:r w:rsidR="002950F9">
        <w:rPr>
          <w:bCs/>
          <w:color w:val="000000"/>
          <w:kern w:val="24"/>
          <w:sz w:val="32"/>
          <w:szCs w:val="32"/>
        </w:rPr>
        <w:t>698</w:t>
      </w:r>
      <w:r w:rsidR="00FA2466" w:rsidRPr="00FA2466">
        <w:rPr>
          <w:bCs/>
          <w:color w:val="000000"/>
          <w:kern w:val="24"/>
          <w:sz w:val="32"/>
          <w:szCs w:val="32"/>
        </w:rPr>
        <w:t>0</w:t>
      </w:r>
      <w:r w:rsidRPr="005C311F">
        <w:rPr>
          <w:bCs/>
          <w:color w:val="000000"/>
          <w:kern w:val="24"/>
          <w:sz w:val="32"/>
          <w:szCs w:val="32"/>
        </w:rPr>
        <w:t xml:space="preserve"> получателей социальных услуг. </w:t>
      </w:r>
      <w:r w:rsidR="00E046CB" w:rsidRPr="005C311F">
        <w:rPr>
          <w:bCs/>
          <w:color w:val="000000"/>
          <w:kern w:val="24"/>
          <w:sz w:val="32"/>
          <w:szCs w:val="32"/>
        </w:rPr>
        <w:t xml:space="preserve">   </w:t>
      </w:r>
    </w:p>
    <w:p w:rsidR="00FA2466" w:rsidRDefault="00513030" w:rsidP="0099503C">
      <w:pPr>
        <w:pStyle w:val="af4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color w:val="000000"/>
          <w:kern w:val="24"/>
          <w:sz w:val="32"/>
          <w:szCs w:val="32"/>
        </w:rPr>
      </w:pPr>
      <w:r w:rsidRPr="0090559B">
        <w:rPr>
          <w:sz w:val="32"/>
          <w:szCs w:val="32"/>
        </w:rPr>
        <w:t xml:space="preserve">Филиал «Некрасовка» оказывает услуги </w:t>
      </w:r>
      <w:r w:rsidR="00993CEE" w:rsidRPr="0090559B">
        <w:rPr>
          <w:sz w:val="32"/>
          <w:szCs w:val="32"/>
        </w:rPr>
        <w:t xml:space="preserve">ветеранам ВОВ,  ветеранам труда, </w:t>
      </w:r>
      <w:r w:rsidRPr="0090559B">
        <w:rPr>
          <w:sz w:val="32"/>
          <w:szCs w:val="32"/>
        </w:rPr>
        <w:t xml:space="preserve">пенсионерам, инвалидам 1,2 и 3 групп, лицам из числа детей-сирот, вдовам инвалидов и участников </w:t>
      </w:r>
      <w:r w:rsidR="0022734C" w:rsidRPr="0090559B">
        <w:rPr>
          <w:sz w:val="32"/>
          <w:szCs w:val="32"/>
        </w:rPr>
        <w:t>ВОВ и другим гражданам, попавшим в трудную жизненную ситуацию.</w:t>
      </w:r>
      <w:r w:rsidR="0090559B">
        <w:rPr>
          <w:sz w:val="32"/>
          <w:szCs w:val="32"/>
        </w:rPr>
        <w:t xml:space="preserve"> </w:t>
      </w:r>
    </w:p>
    <w:p w:rsidR="00FA2466" w:rsidRDefault="00FA2466" w:rsidP="005C311F">
      <w:pPr>
        <w:pStyle w:val="af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В </w:t>
      </w:r>
      <w:r w:rsidR="00513030" w:rsidRPr="005C311F">
        <w:rPr>
          <w:color w:val="000000"/>
          <w:kern w:val="24"/>
          <w:sz w:val="32"/>
          <w:szCs w:val="32"/>
        </w:rPr>
        <w:t>Центр</w:t>
      </w:r>
      <w:r>
        <w:rPr>
          <w:color w:val="000000"/>
          <w:kern w:val="24"/>
          <w:sz w:val="32"/>
          <w:szCs w:val="32"/>
        </w:rPr>
        <w:t>е</w:t>
      </w:r>
      <w:r w:rsidR="00513030" w:rsidRPr="005C311F">
        <w:rPr>
          <w:color w:val="000000"/>
          <w:kern w:val="24"/>
          <w:sz w:val="32"/>
          <w:szCs w:val="32"/>
        </w:rPr>
        <w:t xml:space="preserve"> </w:t>
      </w:r>
      <w:r w:rsidR="00993CEE" w:rsidRPr="005C311F">
        <w:rPr>
          <w:color w:val="000000"/>
          <w:kern w:val="24"/>
          <w:sz w:val="32"/>
          <w:szCs w:val="32"/>
        </w:rPr>
        <w:t>работают</w:t>
      </w:r>
      <w:r w:rsidR="00513030" w:rsidRPr="005C311F">
        <w:rPr>
          <w:color w:val="000000"/>
          <w:kern w:val="24"/>
          <w:sz w:val="32"/>
          <w:szCs w:val="32"/>
        </w:rPr>
        <w:t xml:space="preserve"> </w:t>
      </w:r>
      <w:r w:rsidR="00C47B09">
        <w:rPr>
          <w:color w:val="000000"/>
          <w:kern w:val="24"/>
          <w:sz w:val="32"/>
          <w:szCs w:val="32"/>
        </w:rPr>
        <w:t>5</w:t>
      </w:r>
      <w:r>
        <w:rPr>
          <w:color w:val="000000"/>
          <w:kern w:val="24"/>
          <w:sz w:val="32"/>
          <w:szCs w:val="32"/>
        </w:rPr>
        <w:t xml:space="preserve"> отделений</w:t>
      </w:r>
      <w:r w:rsidR="00235662" w:rsidRPr="005C311F">
        <w:rPr>
          <w:color w:val="000000"/>
          <w:kern w:val="24"/>
          <w:sz w:val="32"/>
          <w:szCs w:val="32"/>
        </w:rPr>
        <w:t xml:space="preserve">: </w:t>
      </w:r>
    </w:p>
    <w:p w:rsidR="00FA2466" w:rsidRDefault="00513030" w:rsidP="00FA2466">
      <w:pPr>
        <w:pStyle w:val="af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32"/>
          <w:szCs w:val="32"/>
        </w:rPr>
      </w:pPr>
      <w:r w:rsidRPr="005C311F">
        <w:rPr>
          <w:color w:val="000000"/>
          <w:kern w:val="24"/>
          <w:sz w:val="32"/>
          <w:szCs w:val="32"/>
        </w:rPr>
        <w:t>с</w:t>
      </w:r>
      <w:r w:rsidR="00FA2466">
        <w:rPr>
          <w:color w:val="000000"/>
          <w:kern w:val="24"/>
          <w:sz w:val="32"/>
          <w:szCs w:val="32"/>
        </w:rPr>
        <w:t>оциального обслуживания на дому;</w:t>
      </w:r>
    </w:p>
    <w:p w:rsidR="00FA2466" w:rsidRDefault="00513030" w:rsidP="00FA2466">
      <w:pPr>
        <w:pStyle w:val="af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32"/>
          <w:szCs w:val="32"/>
        </w:rPr>
      </w:pPr>
      <w:r w:rsidRPr="005C311F">
        <w:rPr>
          <w:color w:val="000000"/>
          <w:kern w:val="24"/>
          <w:sz w:val="32"/>
          <w:szCs w:val="32"/>
        </w:rPr>
        <w:t xml:space="preserve"> со</w:t>
      </w:r>
      <w:r w:rsidR="00FA2466">
        <w:rPr>
          <w:color w:val="000000"/>
          <w:kern w:val="24"/>
          <w:sz w:val="32"/>
          <w:szCs w:val="32"/>
        </w:rPr>
        <w:t>циального срочного обслуживания;</w:t>
      </w:r>
    </w:p>
    <w:p w:rsidR="00FA2466" w:rsidRDefault="00513030" w:rsidP="00FA2466">
      <w:pPr>
        <w:pStyle w:val="af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32"/>
          <w:szCs w:val="32"/>
        </w:rPr>
      </w:pPr>
      <w:r w:rsidRPr="005C311F">
        <w:rPr>
          <w:color w:val="000000"/>
          <w:kern w:val="24"/>
          <w:sz w:val="32"/>
          <w:szCs w:val="32"/>
        </w:rPr>
        <w:t xml:space="preserve"> социального сопровождения вып</w:t>
      </w:r>
      <w:r w:rsidR="00FA2466">
        <w:rPr>
          <w:color w:val="000000"/>
          <w:kern w:val="24"/>
          <w:sz w:val="32"/>
          <w:szCs w:val="32"/>
        </w:rPr>
        <w:t>ускников интернатных учреждений;</w:t>
      </w:r>
    </w:p>
    <w:p w:rsidR="00FA2466" w:rsidRDefault="00513030" w:rsidP="00FA2466">
      <w:pPr>
        <w:pStyle w:val="af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32"/>
          <w:szCs w:val="32"/>
        </w:rPr>
      </w:pPr>
      <w:r w:rsidRPr="005C311F">
        <w:rPr>
          <w:color w:val="000000"/>
          <w:kern w:val="24"/>
          <w:sz w:val="32"/>
          <w:szCs w:val="32"/>
        </w:rPr>
        <w:t xml:space="preserve"> кабинет выдачи т</w:t>
      </w:r>
      <w:r w:rsidR="00FA2466">
        <w:rPr>
          <w:color w:val="000000"/>
          <w:kern w:val="24"/>
          <w:sz w:val="32"/>
          <w:szCs w:val="32"/>
        </w:rPr>
        <w:t>ехнических средств реабилитации;</w:t>
      </w:r>
    </w:p>
    <w:p w:rsidR="00FA2466" w:rsidRPr="0099503C" w:rsidRDefault="00513030" w:rsidP="00FA2466">
      <w:pPr>
        <w:pStyle w:val="af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/>
          <w:kern w:val="24"/>
          <w:sz w:val="32"/>
          <w:szCs w:val="32"/>
        </w:rPr>
      </w:pPr>
      <w:r w:rsidRPr="005C311F">
        <w:rPr>
          <w:color w:val="000000"/>
          <w:kern w:val="24"/>
          <w:sz w:val="32"/>
          <w:szCs w:val="32"/>
        </w:rPr>
        <w:t>отдел</w:t>
      </w:r>
      <w:r w:rsidR="00C46BD8">
        <w:rPr>
          <w:color w:val="000000"/>
          <w:kern w:val="24"/>
          <w:sz w:val="32"/>
          <w:szCs w:val="32"/>
        </w:rPr>
        <w:t xml:space="preserve"> социальных коммуникаций и активного долголетия</w:t>
      </w:r>
      <w:r w:rsidR="00FA2466">
        <w:rPr>
          <w:color w:val="000000"/>
          <w:kern w:val="24"/>
          <w:sz w:val="32"/>
          <w:szCs w:val="32"/>
        </w:rPr>
        <w:t>.</w:t>
      </w:r>
    </w:p>
    <w:p w:rsidR="00E046CB" w:rsidRPr="005C311F" w:rsidRDefault="00670C68" w:rsidP="00670C68">
      <w:pPr>
        <w:pStyle w:val="af4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32"/>
          <w:szCs w:val="32"/>
        </w:rPr>
      </w:pPr>
      <w:r>
        <w:rPr>
          <w:color w:val="000000"/>
          <w:kern w:val="24"/>
          <w:sz w:val="32"/>
          <w:szCs w:val="32"/>
        </w:rPr>
        <w:t xml:space="preserve">Помещение филиала располагается в 2-х секциях. </w:t>
      </w:r>
      <w:r w:rsidR="00513030" w:rsidRPr="005C311F">
        <w:rPr>
          <w:color w:val="000000"/>
          <w:kern w:val="24"/>
          <w:sz w:val="32"/>
          <w:szCs w:val="32"/>
        </w:rPr>
        <w:t xml:space="preserve">В каждой секции выполнены условия доступности для инвалидов и других </w:t>
      </w:r>
      <w:r w:rsidR="00513030" w:rsidRPr="005C311F">
        <w:rPr>
          <w:color w:val="000000"/>
          <w:kern w:val="24"/>
          <w:sz w:val="32"/>
          <w:szCs w:val="32"/>
        </w:rPr>
        <w:lastRenderedPageBreak/>
        <w:t>лиц с ограниченными возможностями (пандусы</w:t>
      </w:r>
      <w:r w:rsidR="00235662" w:rsidRPr="005C311F">
        <w:rPr>
          <w:color w:val="000000"/>
          <w:kern w:val="24"/>
          <w:sz w:val="32"/>
          <w:szCs w:val="32"/>
        </w:rPr>
        <w:t>, поручни</w:t>
      </w:r>
      <w:r w:rsidR="00513030" w:rsidRPr="005C311F">
        <w:rPr>
          <w:color w:val="000000"/>
          <w:kern w:val="24"/>
          <w:sz w:val="32"/>
          <w:szCs w:val="32"/>
        </w:rPr>
        <w:t xml:space="preserve">). </w:t>
      </w:r>
      <w:r w:rsidR="009502F6">
        <w:rPr>
          <w:color w:val="000000"/>
          <w:kern w:val="24"/>
          <w:sz w:val="32"/>
          <w:szCs w:val="32"/>
        </w:rPr>
        <w:t>Надо сказать</w:t>
      </w:r>
      <w:r>
        <w:rPr>
          <w:color w:val="000000"/>
          <w:kern w:val="24"/>
          <w:sz w:val="32"/>
          <w:szCs w:val="32"/>
        </w:rPr>
        <w:t>, что такое секционное расположение не очень удобно для сотрудников и жителей.</w:t>
      </w:r>
    </w:p>
    <w:p w:rsidR="001B538E" w:rsidRPr="001B538E" w:rsidRDefault="001B538E" w:rsidP="0099503C">
      <w:pPr>
        <w:pStyle w:val="af4"/>
        <w:spacing w:before="0" w:beforeAutospacing="0" w:after="0" w:afterAutospacing="0"/>
        <w:rPr>
          <w:b/>
          <w:bCs/>
          <w:sz w:val="32"/>
          <w:szCs w:val="32"/>
          <w:u w:val="single"/>
        </w:rPr>
      </w:pPr>
    </w:p>
    <w:p w:rsidR="006C76A4" w:rsidRDefault="007777CC" w:rsidP="005C311F">
      <w:pPr>
        <w:pStyle w:val="af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1B538E">
        <w:rPr>
          <w:b/>
          <w:bCs/>
          <w:sz w:val="32"/>
          <w:szCs w:val="32"/>
          <w:u w:val="single"/>
        </w:rPr>
        <w:t>Основные ц</w:t>
      </w:r>
      <w:r w:rsidR="00A94D3F" w:rsidRPr="001B538E">
        <w:rPr>
          <w:b/>
          <w:bCs/>
          <w:sz w:val="32"/>
          <w:szCs w:val="32"/>
          <w:u w:val="single"/>
        </w:rPr>
        <w:t>ели</w:t>
      </w:r>
      <w:r w:rsidR="0099503C">
        <w:rPr>
          <w:b/>
          <w:bCs/>
          <w:sz w:val="32"/>
          <w:szCs w:val="32"/>
          <w:u w:val="single"/>
        </w:rPr>
        <w:t xml:space="preserve"> филиала «Некрасовка»</w:t>
      </w:r>
      <w:r w:rsidR="00A94D3F" w:rsidRPr="001B538E">
        <w:rPr>
          <w:b/>
          <w:bCs/>
          <w:sz w:val="32"/>
          <w:szCs w:val="32"/>
          <w:u w:val="single"/>
        </w:rPr>
        <w:t xml:space="preserve"> </w:t>
      </w:r>
    </w:p>
    <w:p w:rsidR="00C46BD8" w:rsidRPr="001B538E" w:rsidRDefault="00C46BD8" w:rsidP="005C311F">
      <w:pPr>
        <w:pStyle w:val="af4"/>
        <w:spacing w:before="0" w:beforeAutospacing="0" w:after="0" w:afterAutospacing="0"/>
        <w:jc w:val="center"/>
        <w:rPr>
          <w:b/>
          <w:bCs/>
          <w:color w:val="0070C0"/>
          <w:sz w:val="32"/>
          <w:szCs w:val="32"/>
          <w:u w:val="single"/>
        </w:rPr>
      </w:pPr>
    </w:p>
    <w:p w:rsidR="00A94D3F" w:rsidRPr="00C46BD8" w:rsidRDefault="00A94D3F" w:rsidP="005C311F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32"/>
          <w:szCs w:val="32"/>
        </w:rPr>
      </w:pPr>
      <w:r w:rsidRPr="005C311F">
        <w:rPr>
          <w:sz w:val="32"/>
          <w:szCs w:val="32"/>
        </w:rPr>
        <w:t xml:space="preserve">1. </w:t>
      </w:r>
      <w:r w:rsidR="00C46BD8" w:rsidRPr="00C46BD8">
        <w:rPr>
          <w:bCs/>
          <w:iCs/>
          <w:sz w:val="32"/>
          <w:szCs w:val="32"/>
        </w:rPr>
        <w:t xml:space="preserve">Обеспечение общей доступности информационных ресурсов, </w:t>
      </w:r>
      <w:r w:rsidR="009502F6">
        <w:rPr>
          <w:bCs/>
          <w:iCs/>
          <w:sz w:val="32"/>
          <w:szCs w:val="32"/>
        </w:rPr>
        <w:t>иллюстрирующих</w:t>
      </w:r>
      <w:r w:rsidR="00C46BD8" w:rsidRPr="00C46BD8">
        <w:rPr>
          <w:bCs/>
          <w:iCs/>
          <w:sz w:val="32"/>
          <w:szCs w:val="32"/>
        </w:rPr>
        <w:t xml:space="preserve"> </w:t>
      </w:r>
      <w:r w:rsidR="009502F6">
        <w:rPr>
          <w:bCs/>
          <w:iCs/>
          <w:sz w:val="32"/>
          <w:szCs w:val="32"/>
        </w:rPr>
        <w:t>деятельность</w:t>
      </w:r>
      <w:r w:rsidR="00C46BD8" w:rsidRPr="00C46BD8">
        <w:rPr>
          <w:bCs/>
          <w:iCs/>
          <w:sz w:val="32"/>
          <w:szCs w:val="32"/>
        </w:rPr>
        <w:t xml:space="preserve"> филиала «Некрасовка», обеспечение доступа к данным ресурсам посредством размещения на информационных стендах в помещениях филиала, в средствах массовой информации, в сети «Интернет»</w:t>
      </w:r>
      <w:r w:rsidR="00344072" w:rsidRPr="00C46BD8">
        <w:rPr>
          <w:sz w:val="32"/>
          <w:szCs w:val="32"/>
        </w:rPr>
        <w:t>;</w:t>
      </w:r>
    </w:p>
    <w:p w:rsidR="00C46BD8" w:rsidRPr="00C46BD8" w:rsidRDefault="00A94D3F" w:rsidP="005C311F">
      <w:pPr>
        <w:pStyle w:val="af4"/>
        <w:spacing w:before="0" w:beforeAutospacing="0" w:after="0" w:afterAutospacing="0"/>
        <w:ind w:firstLine="544"/>
        <w:jc w:val="both"/>
        <w:textAlignment w:val="baseline"/>
        <w:rPr>
          <w:bCs/>
          <w:iCs/>
          <w:sz w:val="32"/>
          <w:szCs w:val="32"/>
        </w:rPr>
      </w:pPr>
      <w:r w:rsidRPr="005C311F">
        <w:rPr>
          <w:sz w:val="32"/>
          <w:szCs w:val="32"/>
        </w:rPr>
        <w:t xml:space="preserve">2. </w:t>
      </w:r>
      <w:r w:rsidR="00C46BD8" w:rsidRPr="00C46BD8">
        <w:rPr>
          <w:bCs/>
          <w:iCs/>
          <w:sz w:val="32"/>
          <w:szCs w:val="32"/>
        </w:rPr>
        <w:t>Обеспечение открытости и доступности информации о форме социального обслуживания, видах социальных услуг, порядке и об условиях их предоставления, о тарифах на социальные услуги</w:t>
      </w:r>
      <w:r w:rsidR="00D30A87">
        <w:rPr>
          <w:bCs/>
          <w:iCs/>
          <w:sz w:val="32"/>
          <w:szCs w:val="32"/>
        </w:rPr>
        <w:t>.</w:t>
      </w:r>
    </w:p>
    <w:p w:rsidR="00235662" w:rsidRPr="005C311F" w:rsidRDefault="00344072" w:rsidP="00C46BD8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32"/>
          <w:szCs w:val="32"/>
        </w:rPr>
      </w:pPr>
      <w:r w:rsidRPr="005C311F">
        <w:rPr>
          <w:sz w:val="32"/>
          <w:szCs w:val="32"/>
        </w:rPr>
        <w:t xml:space="preserve">3. </w:t>
      </w:r>
      <w:r w:rsidR="00C46BD8" w:rsidRPr="00C46BD8">
        <w:rPr>
          <w:bCs/>
          <w:sz w:val="32"/>
          <w:szCs w:val="32"/>
        </w:rPr>
        <w:t>Повышение качества оказания социальных услуг</w:t>
      </w:r>
      <w:r w:rsidR="00133DDE" w:rsidRPr="00C46BD8">
        <w:rPr>
          <w:sz w:val="32"/>
          <w:szCs w:val="32"/>
        </w:rPr>
        <w:t>;</w:t>
      </w:r>
    </w:p>
    <w:p w:rsidR="00C46BD8" w:rsidRPr="00C46BD8" w:rsidRDefault="00344072" w:rsidP="00C46BD8">
      <w:pPr>
        <w:pStyle w:val="af4"/>
        <w:spacing w:before="0" w:beforeAutospacing="0" w:after="0" w:afterAutospacing="0"/>
        <w:ind w:firstLine="544"/>
        <w:jc w:val="both"/>
        <w:textAlignment w:val="baseline"/>
        <w:rPr>
          <w:sz w:val="32"/>
          <w:szCs w:val="32"/>
        </w:rPr>
      </w:pPr>
      <w:r w:rsidRPr="005C311F">
        <w:rPr>
          <w:sz w:val="32"/>
          <w:szCs w:val="32"/>
        </w:rPr>
        <w:t>4</w:t>
      </w:r>
      <w:r w:rsidR="00A94D3F" w:rsidRPr="005C311F">
        <w:rPr>
          <w:sz w:val="32"/>
          <w:szCs w:val="32"/>
        </w:rPr>
        <w:t>.</w:t>
      </w:r>
      <w:r w:rsidR="00C46BD8">
        <w:rPr>
          <w:sz w:val="32"/>
          <w:szCs w:val="32"/>
        </w:rPr>
        <w:t xml:space="preserve"> </w:t>
      </w:r>
      <w:r w:rsidR="00C46BD8" w:rsidRPr="00C46BD8">
        <w:rPr>
          <w:bCs/>
          <w:sz w:val="32"/>
          <w:szCs w:val="32"/>
        </w:rPr>
        <w:t xml:space="preserve">Создание условий для обеспечения соответствия </w:t>
      </w:r>
      <w:r w:rsidR="00D30A87">
        <w:rPr>
          <w:bCs/>
          <w:sz w:val="32"/>
          <w:szCs w:val="32"/>
        </w:rPr>
        <w:t xml:space="preserve">социальных услуг требованиям   государственных </w:t>
      </w:r>
      <w:r w:rsidR="00C46BD8" w:rsidRPr="00C46BD8">
        <w:rPr>
          <w:bCs/>
          <w:sz w:val="32"/>
          <w:szCs w:val="32"/>
        </w:rPr>
        <w:t>стандартов</w:t>
      </w:r>
      <w:r w:rsidR="00D30A87">
        <w:rPr>
          <w:bCs/>
          <w:sz w:val="32"/>
          <w:szCs w:val="32"/>
        </w:rPr>
        <w:t>.</w:t>
      </w:r>
      <w:r w:rsidR="00C46BD8" w:rsidRPr="00C46BD8">
        <w:rPr>
          <w:bCs/>
          <w:sz w:val="32"/>
          <w:szCs w:val="32"/>
        </w:rPr>
        <w:t xml:space="preserve"> </w:t>
      </w:r>
    </w:p>
    <w:p w:rsidR="00C02AB6" w:rsidRPr="005C311F" w:rsidRDefault="00C46BD8" w:rsidP="00C46BD8">
      <w:pPr>
        <w:pStyle w:val="af4"/>
        <w:spacing w:before="0" w:beforeAutospacing="0" w:after="0" w:afterAutospacing="0"/>
        <w:jc w:val="both"/>
        <w:textAlignment w:val="baseline"/>
        <w:rPr>
          <w:sz w:val="32"/>
          <w:szCs w:val="32"/>
        </w:rPr>
      </w:pPr>
      <w:r w:rsidRPr="00C46BD8">
        <w:rPr>
          <w:sz w:val="32"/>
          <w:szCs w:val="32"/>
        </w:rPr>
        <w:t xml:space="preserve">     </w:t>
      </w:r>
      <w:r w:rsidR="00A94D3F" w:rsidRPr="00C46BD8">
        <w:rPr>
          <w:sz w:val="32"/>
          <w:szCs w:val="32"/>
        </w:rPr>
        <w:t xml:space="preserve"> </w:t>
      </w:r>
      <w:r w:rsidR="00344072" w:rsidRPr="00C46BD8">
        <w:rPr>
          <w:sz w:val="32"/>
          <w:szCs w:val="32"/>
        </w:rPr>
        <w:t>5</w:t>
      </w:r>
      <w:r w:rsidR="00A94D3F" w:rsidRPr="00C46BD8">
        <w:rPr>
          <w:sz w:val="32"/>
          <w:szCs w:val="32"/>
        </w:rPr>
        <w:t>.</w:t>
      </w:r>
      <w:r w:rsidR="00133DDE" w:rsidRPr="00C46BD8">
        <w:rPr>
          <w:sz w:val="32"/>
          <w:szCs w:val="32"/>
        </w:rPr>
        <w:t xml:space="preserve"> Дальнейшее развитие платных социальных</w:t>
      </w:r>
      <w:r w:rsidR="00133DDE" w:rsidRPr="005C311F">
        <w:rPr>
          <w:sz w:val="32"/>
          <w:szCs w:val="32"/>
        </w:rPr>
        <w:t xml:space="preserve"> услуг</w:t>
      </w:r>
      <w:r w:rsidR="00D30A87">
        <w:rPr>
          <w:sz w:val="32"/>
          <w:szCs w:val="32"/>
        </w:rPr>
        <w:t>, как приносящей доход деятельности</w:t>
      </w:r>
      <w:r w:rsidR="00133DDE" w:rsidRPr="005C311F">
        <w:rPr>
          <w:sz w:val="32"/>
          <w:szCs w:val="32"/>
        </w:rPr>
        <w:t>.</w:t>
      </w:r>
    </w:p>
    <w:p w:rsidR="003A0C13" w:rsidRPr="001B538E" w:rsidRDefault="003A0C13" w:rsidP="0099503C">
      <w:pPr>
        <w:pStyle w:val="af4"/>
        <w:spacing w:before="0" w:beforeAutospacing="0" w:after="0" w:afterAutospacing="0"/>
        <w:textAlignment w:val="baseline"/>
        <w:rPr>
          <w:b/>
          <w:sz w:val="32"/>
          <w:szCs w:val="32"/>
          <w:u w:val="single"/>
        </w:rPr>
      </w:pPr>
    </w:p>
    <w:p w:rsidR="00C46BD8" w:rsidRPr="005C311F" w:rsidRDefault="00C46BD8" w:rsidP="00C46BD8">
      <w:pPr>
        <w:pStyle w:val="aa"/>
        <w:ind w:firstLine="54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Работа филиала строится в тесном сотрудничестве с государственными учреждениями, негосударственными и общественными организациями района.  Это: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-Управа района «Некрасовка»;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-Отдел социальной защиты населения;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 Отделение Пенсионного фонда;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-МФЦ;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-Центр занятости населения;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-Учреждения здравоохранения;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-Учреждения образования;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-Учреждения  культуры;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</w:t>
      </w:r>
      <w:r w:rsidR="00D30A87">
        <w:rPr>
          <w:rFonts w:ascii="Times New Roman" w:hAnsi="Times New Roman" w:cs="Times New Roman"/>
          <w:i w:val="0"/>
          <w:sz w:val="32"/>
          <w:szCs w:val="32"/>
        </w:rPr>
        <w:t xml:space="preserve">общественные организации: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Совет ветеранов</w:t>
      </w:r>
      <w:r w:rsidR="00D30A87">
        <w:rPr>
          <w:rFonts w:ascii="Times New Roman" w:hAnsi="Times New Roman" w:cs="Times New Roman"/>
          <w:i w:val="0"/>
          <w:sz w:val="32"/>
          <w:szCs w:val="32"/>
        </w:rPr>
        <w:t>, общество инвалидов</w:t>
      </w:r>
      <w:r w:rsidR="00F74FA2">
        <w:rPr>
          <w:rFonts w:ascii="Times New Roman" w:hAnsi="Times New Roman" w:cs="Times New Roman"/>
          <w:i w:val="0"/>
          <w:sz w:val="32"/>
          <w:szCs w:val="32"/>
        </w:rPr>
        <w:t>, т.ч. ОДА «</w:t>
      </w:r>
      <w:proofErr w:type="spellStart"/>
      <w:r w:rsidR="00F74FA2">
        <w:rPr>
          <w:rFonts w:ascii="Times New Roman" w:hAnsi="Times New Roman" w:cs="Times New Roman"/>
          <w:i w:val="0"/>
          <w:sz w:val="32"/>
          <w:szCs w:val="32"/>
        </w:rPr>
        <w:t>Безбарьерный</w:t>
      </w:r>
      <w:proofErr w:type="spellEnd"/>
      <w:r w:rsidR="00F74FA2">
        <w:rPr>
          <w:rFonts w:ascii="Times New Roman" w:hAnsi="Times New Roman" w:cs="Times New Roman"/>
          <w:i w:val="0"/>
          <w:sz w:val="32"/>
          <w:szCs w:val="32"/>
        </w:rPr>
        <w:t xml:space="preserve"> мир»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;</w:t>
      </w:r>
    </w:p>
    <w:p w:rsidR="00C46BD8" w:rsidRPr="005C311F" w:rsidRDefault="00C46BD8" w:rsidP="00C46BD8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-Спортивно-досуговый центр «Некрасовка»;</w:t>
      </w:r>
    </w:p>
    <w:p w:rsidR="00FD5144" w:rsidRDefault="00C46BD8" w:rsidP="003A0C13">
      <w:pPr>
        <w:pStyle w:val="af4"/>
        <w:spacing w:before="0" w:beforeAutospacing="0" w:after="0" w:afterAutospacing="0"/>
        <w:textAlignment w:val="baseline"/>
        <w:rPr>
          <w:sz w:val="32"/>
          <w:szCs w:val="32"/>
        </w:rPr>
      </w:pPr>
      <w:r w:rsidRPr="005C311F">
        <w:rPr>
          <w:sz w:val="32"/>
          <w:szCs w:val="32"/>
        </w:rPr>
        <w:t>- МОСКОМСПОРТ, и  др.</w:t>
      </w:r>
    </w:p>
    <w:p w:rsidR="003A0C13" w:rsidRDefault="003A0C13" w:rsidP="003A0C13">
      <w:pPr>
        <w:pStyle w:val="af4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3A0C13" w:rsidRPr="002F49ED" w:rsidRDefault="003A0C13" w:rsidP="002F49ED">
      <w:pPr>
        <w:pStyle w:val="af4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</w:p>
    <w:p w:rsidR="002F49ED" w:rsidRPr="005C311F" w:rsidRDefault="002F49ED" w:rsidP="002F49ED">
      <w:pPr>
        <w:pStyle w:val="af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C311F">
        <w:rPr>
          <w:sz w:val="32"/>
          <w:szCs w:val="32"/>
        </w:rPr>
        <w:t>В рамках обеспечения открытости и доступности информации проводится работа по наполнению, а также своевременному обновлению информации о поставщике социальных услуг на</w:t>
      </w:r>
      <w:r w:rsidR="00B45275">
        <w:rPr>
          <w:sz w:val="32"/>
          <w:szCs w:val="32"/>
        </w:rPr>
        <w:t xml:space="preserve"> информационных стендах филиала.</w:t>
      </w:r>
    </w:p>
    <w:p w:rsidR="002F49ED" w:rsidRPr="005C311F" w:rsidRDefault="002F49ED" w:rsidP="002F49ED">
      <w:pPr>
        <w:pStyle w:val="af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C311F">
        <w:rPr>
          <w:sz w:val="32"/>
          <w:szCs w:val="32"/>
        </w:rPr>
        <w:lastRenderedPageBreak/>
        <w:t xml:space="preserve">Проводится работа по изготовлению и распространению буклетов, листовок и иных видов информационного материала, содержащих информацию о деятельности филиала. В том числе о деятельности Центра жители имеют возможность следить </w:t>
      </w:r>
      <w:r w:rsidR="00B45275">
        <w:rPr>
          <w:sz w:val="32"/>
          <w:szCs w:val="32"/>
        </w:rPr>
        <w:t xml:space="preserve">с помощью </w:t>
      </w:r>
      <w:r w:rsidRPr="005C311F">
        <w:rPr>
          <w:sz w:val="32"/>
          <w:szCs w:val="32"/>
        </w:rPr>
        <w:t>интернет ресурс</w:t>
      </w:r>
      <w:r w:rsidR="00794128">
        <w:rPr>
          <w:sz w:val="32"/>
          <w:szCs w:val="32"/>
        </w:rPr>
        <w:t>ов</w:t>
      </w:r>
      <w:r w:rsidRPr="005C311F">
        <w:rPr>
          <w:sz w:val="32"/>
          <w:szCs w:val="32"/>
        </w:rPr>
        <w:t xml:space="preserve">.  </w:t>
      </w:r>
    </w:p>
    <w:p w:rsidR="007A5594" w:rsidRPr="005C311F" w:rsidRDefault="00513030" w:rsidP="009950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eastAsia="Times New Roman" w:hAnsi="Times New Roman" w:cs="Times New Roman"/>
          <w:i w:val="0"/>
          <w:sz w:val="32"/>
          <w:szCs w:val="32"/>
        </w:rPr>
        <w:t>В целях обеспечения безопасности одиноких и одиноко проживающих граждан пожилого возраста и инвалидов, предотвращения противоправных действий по отношению к ним как к собственникам жилья, а также формирования единого банка данных о гражданах, относящихся к категории «групп</w:t>
      </w:r>
      <w:r w:rsidR="00895211">
        <w:rPr>
          <w:rFonts w:ascii="Times New Roman" w:eastAsia="Times New Roman" w:hAnsi="Times New Roman" w:cs="Times New Roman"/>
          <w:i w:val="0"/>
          <w:sz w:val="32"/>
          <w:szCs w:val="32"/>
        </w:rPr>
        <w:t>а</w:t>
      </w:r>
      <w:r w:rsidRPr="005C311F">
        <w:rPr>
          <w:rFonts w:ascii="Times New Roman" w:eastAsia="Times New Roman" w:hAnsi="Times New Roman" w:cs="Times New Roman"/>
          <w:i w:val="0"/>
          <w:sz w:val="32"/>
          <w:szCs w:val="32"/>
        </w:rPr>
        <w:t xml:space="preserve"> риска», устанавливается социальный патронаж. </w:t>
      </w:r>
    </w:p>
    <w:p w:rsidR="007A5594" w:rsidRPr="005C311F" w:rsidRDefault="00513030" w:rsidP="005C311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Социальные работники ежеквартально проводят профилактические и разъяснительные беседы.</w:t>
      </w:r>
      <w:r w:rsidR="006B601E" w:rsidRPr="005C311F">
        <w:rPr>
          <w:rFonts w:ascii="Times New Roman" w:hAnsi="Times New Roman" w:cs="Times New Roman"/>
          <w:i w:val="0"/>
          <w:sz w:val="32"/>
          <w:szCs w:val="32"/>
        </w:rPr>
        <w:t xml:space="preserve"> В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201</w:t>
      </w:r>
      <w:r w:rsidR="003A0C13">
        <w:rPr>
          <w:rFonts w:ascii="Times New Roman" w:hAnsi="Times New Roman" w:cs="Times New Roman"/>
          <w:i w:val="0"/>
          <w:sz w:val="32"/>
          <w:szCs w:val="32"/>
        </w:rPr>
        <w:t>6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году состояло 14</w:t>
      </w:r>
      <w:r w:rsidR="003A0C13">
        <w:rPr>
          <w:rFonts w:ascii="Times New Roman" w:hAnsi="Times New Roman" w:cs="Times New Roman"/>
          <w:i w:val="0"/>
          <w:sz w:val="32"/>
          <w:szCs w:val="32"/>
        </w:rPr>
        <w:t>3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человек</w:t>
      </w:r>
      <w:r w:rsidR="00895211">
        <w:rPr>
          <w:rFonts w:ascii="Times New Roman" w:hAnsi="Times New Roman" w:cs="Times New Roman"/>
          <w:i w:val="0"/>
          <w:sz w:val="32"/>
          <w:szCs w:val="32"/>
        </w:rPr>
        <w:t>а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, </w:t>
      </w:r>
      <w:r w:rsidR="006B601E" w:rsidRPr="005C311F">
        <w:rPr>
          <w:rFonts w:ascii="Times New Roman" w:hAnsi="Times New Roman" w:cs="Times New Roman"/>
          <w:i w:val="0"/>
          <w:sz w:val="32"/>
          <w:szCs w:val="32"/>
        </w:rPr>
        <w:t>в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201</w:t>
      </w:r>
      <w:r w:rsidR="003A0C13">
        <w:rPr>
          <w:rFonts w:ascii="Times New Roman" w:hAnsi="Times New Roman" w:cs="Times New Roman"/>
          <w:i w:val="0"/>
          <w:sz w:val="32"/>
          <w:szCs w:val="32"/>
        </w:rPr>
        <w:t>7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году</w:t>
      </w:r>
      <w:r w:rsidR="006B601E" w:rsidRPr="005C311F">
        <w:rPr>
          <w:rFonts w:ascii="Times New Roman" w:hAnsi="Times New Roman" w:cs="Times New Roman"/>
          <w:i w:val="0"/>
          <w:sz w:val="32"/>
          <w:szCs w:val="32"/>
        </w:rPr>
        <w:t xml:space="preserve"> -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1</w:t>
      </w:r>
      <w:r w:rsidR="003A0C13">
        <w:rPr>
          <w:rFonts w:ascii="Times New Roman" w:hAnsi="Times New Roman" w:cs="Times New Roman"/>
          <w:i w:val="0"/>
          <w:sz w:val="32"/>
          <w:szCs w:val="32"/>
        </w:rPr>
        <w:t>27</w:t>
      </w:r>
      <w:r w:rsidR="00895211">
        <w:rPr>
          <w:rFonts w:ascii="Times New Roman" w:hAnsi="Times New Roman" w:cs="Times New Roman"/>
          <w:i w:val="0"/>
          <w:sz w:val="32"/>
          <w:szCs w:val="32"/>
        </w:rPr>
        <w:t xml:space="preserve"> человек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. В 201</w:t>
      </w:r>
      <w:r w:rsidR="003A0C13">
        <w:rPr>
          <w:rFonts w:ascii="Times New Roman" w:hAnsi="Times New Roman" w:cs="Times New Roman"/>
          <w:i w:val="0"/>
          <w:sz w:val="32"/>
          <w:szCs w:val="32"/>
        </w:rPr>
        <w:t>8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году на учете</w:t>
      </w:r>
      <w:r w:rsidR="006B601E" w:rsidRPr="005C311F">
        <w:rPr>
          <w:rFonts w:ascii="Times New Roman" w:hAnsi="Times New Roman" w:cs="Times New Roman"/>
          <w:i w:val="0"/>
          <w:sz w:val="32"/>
          <w:szCs w:val="32"/>
        </w:rPr>
        <w:t xml:space="preserve"> в филиале «Некрасовка» состоит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1</w:t>
      </w:r>
      <w:r w:rsidR="003A0C13">
        <w:rPr>
          <w:rFonts w:ascii="Times New Roman" w:hAnsi="Times New Roman" w:cs="Times New Roman"/>
          <w:i w:val="0"/>
          <w:sz w:val="32"/>
          <w:szCs w:val="32"/>
        </w:rPr>
        <w:t>16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человек. </w:t>
      </w:r>
    </w:p>
    <w:p w:rsidR="006B601E" w:rsidRPr="000F3919" w:rsidRDefault="006B601E" w:rsidP="000F391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Уменьшение</w:t>
      </w:r>
      <w:r w:rsidR="00513030" w:rsidRPr="005C311F">
        <w:rPr>
          <w:rFonts w:ascii="Times New Roman" w:hAnsi="Times New Roman" w:cs="Times New Roman"/>
          <w:i w:val="0"/>
          <w:sz w:val="32"/>
          <w:szCs w:val="32"/>
        </w:rPr>
        <w:t xml:space="preserve"> связано с тем, что люди данной категории в дальнейшем становятся на учет в отделение с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оциального обслуживания на дому, где социальные работники оказывают социальные услуги на постоянной основе. </w:t>
      </w:r>
      <w:r w:rsidR="000F3919">
        <w:rPr>
          <w:rFonts w:ascii="Times New Roman" w:hAnsi="Times New Roman" w:cs="Times New Roman"/>
          <w:i w:val="0"/>
          <w:sz w:val="32"/>
          <w:szCs w:val="32"/>
        </w:rPr>
        <w:t>Также эти граждане приглашаются и принимают участие в мероприятиях проекта «Московское долголетие».</w:t>
      </w:r>
    </w:p>
    <w:p w:rsidR="00707C6D" w:rsidRDefault="00707C6D" w:rsidP="005C311F">
      <w:pPr>
        <w:pStyle w:val="af4"/>
        <w:spacing w:before="0" w:beforeAutospacing="0" w:after="0" w:afterAutospacing="0"/>
        <w:jc w:val="center"/>
        <w:rPr>
          <w:sz w:val="32"/>
          <w:szCs w:val="32"/>
          <w:u w:val="single"/>
        </w:rPr>
      </w:pPr>
    </w:p>
    <w:p w:rsidR="006B601E" w:rsidRPr="005C311F" w:rsidRDefault="006B601E" w:rsidP="005C311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Получателям предоставляются услуги социального обслуживания в соответствии с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утвержденным стандартом социальных услуг,</w:t>
      </w: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предоставляемых населению на постоянной или временной основе.</w:t>
      </w:r>
    </w:p>
    <w:p w:rsidR="006B601E" w:rsidRPr="005C311F" w:rsidRDefault="006B601E" w:rsidP="005C311F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В целях расширения спектра услуг 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сотрудники </w:t>
      </w: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Филиал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а оказывают жителям района - льготникам</w:t>
      </w: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платные услуги. С каждым годом потребность в предоставлении платных услуг 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увеличивается</w:t>
      </w: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.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Но пока речь идет о небольших суммах нашего социального дохода.</w:t>
      </w:r>
    </w:p>
    <w:p w:rsidR="006B601E" w:rsidRPr="005C311F" w:rsidRDefault="006B601E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201</w:t>
      </w:r>
      <w:r w:rsidR="003A0C13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6</w:t>
      </w: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г – </w:t>
      </w:r>
      <w:r w:rsidR="003A0C13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253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</w:t>
      </w: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т.р.</w:t>
      </w:r>
    </w:p>
    <w:p w:rsidR="006B601E" w:rsidRPr="005C311F" w:rsidRDefault="00FD5144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201</w:t>
      </w:r>
      <w:r w:rsidR="003A0C13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7</w:t>
      </w:r>
      <w:r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г – 2</w:t>
      </w:r>
      <w:r w:rsidR="003A0C13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69</w:t>
      </w:r>
      <w:r w:rsidR="006B601E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т.р.</w:t>
      </w:r>
    </w:p>
    <w:p w:rsidR="00E046CB" w:rsidRPr="005C311F" w:rsidRDefault="006B601E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2</w:t>
      </w:r>
      <w:r w:rsidR="00FD5144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01</w:t>
      </w:r>
      <w:r w:rsidR="003A0C13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8</w:t>
      </w:r>
      <w:r w:rsidR="00FD5144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г – 2</w:t>
      </w:r>
      <w:r w:rsidR="003A0C13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81</w:t>
      </w:r>
      <w:r w:rsidR="007777CC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</w:t>
      </w:r>
      <w:r w:rsidR="00323271" w:rsidRPr="005C311F"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т.р.</w:t>
      </w:r>
    </w:p>
    <w:p w:rsidR="007777CC" w:rsidRPr="005C311F" w:rsidRDefault="007777CC" w:rsidP="005C311F">
      <w:pPr>
        <w:spacing w:after="0" w:line="240" w:lineRule="auto"/>
        <w:jc w:val="both"/>
        <w:rPr>
          <w:rFonts w:ascii="Times New Roman" w:eastAsia="+mn-ea" w:hAnsi="Times New Roman" w:cs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</w:p>
    <w:p w:rsidR="003A0C13" w:rsidRDefault="003A0C13" w:rsidP="003A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color w:val="000000"/>
          <w:sz w:val="32"/>
          <w:szCs w:val="32"/>
          <w:shd w:val="clear" w:color="auto" w:fill="FFFFFF"/>
        </w:rPr>
        <w:t xml:space="preserve">У кого не сохранилась способность к самообслуживанию, но имеет потребность в социальном обслуживании и посторонней помощи, получает услуги в отделении социального обслуживания на дому.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Деятельность данного отделения направлена на поддержание социального, психологического и физического статусов граждан, проживающих на территории района Некрасовка. </w:t>
      </w:r>
    </w:p>
    <w:p w:rsidR="00D757AE" w:rsidRDefault="003A0C13" w:rsidP="003A0C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lastRenderedPageBreak/>
        <w:t>В 2018 году услуги получили 273 человека, признанные нуждающимися в социальном обслуживании на дому. Наши получатели социальных услуг всегда охвачены вниманием и заботой социальных работников</w:t>
      </w:r>
      <w:r w:rsidR="00D757AE">
        <w:rPr>
          <w:rFonts w:ascii="Times New Roman" w:hAnsi="Times New Roman" w:cs="Times New Roman"/>
          <w:i w:val="0"/>
          <w:sz w:val="32"/>
          <w:szCs w:val="32"/>
        </w:rPr>
        <w:t>.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</w:t>
      </w:r>
    </w:p>
    <w:p w:rsidR="00D27725" w:rsidRPr="0099503C" w:rsidRDefault="003A0C13" w:rsidP="00995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 xml:space="preserve">На дому в 2018 году поздравлены со всеми государственными праздниками 245 получателей социальных услуг, ко дню России поздравлены продуктовыми наборами 26 </w:t>
      </w:r>
      <w:r w:rsidR="00D757AE">
        <w:rPr>
          <w:rFonts w:ascii="Times New Roman" w:hAnsi="Times New Roman" w:cs="Times New Roman"/>
          <w:i w:val="0"/>
          <w:sz w:val="32"/>
          <w:szCs w:val="32"/>
        </w:rPr>
        <w:t>Ветеранов ВОВ из числа тружен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иков тыла, к празднику Святой Пасхи прошла благотворительная акция «Кулич в дом», к 9 мая социальные работники проводили уборку </w:t>
      </w:r>
      <w:r w:rsidRPr="00B83033">
        <w:rPr>
          <w:rFonts w:ascii="Times New Roman" w:hAnsi="Times New Roman" w:cs="Times New Roman"/>
          <w:i w:val="0"/>
          <w:sz w:val="32"/>
          <w:szCs w:val="32"/>
        </w:rPr>
        <w:t>ква</w:t>
      </w:r>
      <w:r w:rsidR="00C95A79" w:rsidRPr="00B83033">
        <w:rPr>
          <w:rFonts w:ascii="Times New Roman" w:hAnsi="Times New Roman" w:cs="Times New Roman"/>
          <w:i w:val="0"/>
          <w:sz w:val="32"/>
          <w:szCs w:val="32"/>
        </w:rPr>
        <w:t xml:space="preserve">ртир </w:t>
      </w:r>
      <w:r w:rsidR="00B83033" w:rsidRPr="00B83033">
        <w:rPr>
          <w:rFonts w:ascii="Times New Roman" w:hAnsi="Times New Roman" w:cs="Times New Roman"/>
          <w:i w:val="0"/>
          <w:sz w:val="32"/>
          <w:szCs w:val="32"/>
        </w:rPr>
        <w:t xml:space="preserve">25 </w:t>
      </w:r>
      <w:r w:rsidR="00C95A79" w:rsidRPr="00B83033">
        <w:rPr>
          <w:rFonts w:ascii="Times New Roman" w:hAnsi="Times New Roman" w:cs="Times New Roman"/>
          <w:i w:val="0"/>
          <w:sz w:val="32"/>
          <w:szCs w:val="32"/>
        </w:rPr>
        <w:t>ветеранов</w:t>
      </w:r>
      <w:r w:rsidR="00C95A79">
        <w:rPr>
          <w:rFonts w:ascii="Times New Roman" w:hAnsi="Times New Roman" w:cs="Times New Roman"/>
          <w:i w:val="0"/>
          <w:sz w:val="32"/>
          <w:szCs w:val="32"/>
        </w:rPr>
        <w:t xml:space="preserve"> и участников ВОВ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 в рамках акции «Чистый дом»</w:t>
      </w:r>
      <w:r w:rsidR="00FA2466">
        <w:rPr>
          <w:rFonts w:ascii="Times New Roman" w:hAnsi="Times New Roman" w:cs="Times New Roman"/>
          <w:i w:val="0"/>
          <w:sz w:val="32"/>
          <w:szCs w:val="32"/>
        </w:rPr>
        <w:t>.</w:t>
      </w:r>
      <w:proofErr w:type="gramEnd"/>
    </w:p>
    <w:p w:rsidR="001F3B1A" w:rsidRDefault="001F3B1A" w:rsidP="001F3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В отделении состоят на обслуживании:  инвалиды 1 группы – 31 человек; инвалиды 2 группы -149 человек; инвалиды 3 группы – 29 человек; пенсионеры – 36 человек. Из них: 4 человека являются участ</w:t>
      </w:r>
      <w:r w:rsidR="00EA5DA5">
        <w:rPr>
          <w:rFonts w:ascii="Times New Roman" w:hAnsi="Times New Roman" w:cs="Times New Roman"/>
          <w:i w:val="0"/>
          <w:sz w:val="32"/>
          <w:szCs w:val="32"/>
        </w:rPr>
        <w:t>никами ВОВ, 26 человек – тружен</w:t>
      </w:r>
      <w:r>
        <w:rPr>
          <w:rFonts w:ascii="Times New Roman" w:hAnsi="Times New Roman" w:cs="Times New Roman"/>
          <w:i w:val="0"/>
          <w:sz w:val="32"/>
          <w:szCs w:val="32"/>
        </w:rPr>
        <w:t>ики тыла.</w:t>
      </w:r>
    </w:p>
    <w:p w:rsidR="001F3B1A" w:rsidRDefault="001F3B1A" w:rsidP="001F3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В 2018 году в рамках межведомственного взаимодействия службой ООО «Милосердие» и «</w:t>
      </w:r>
      <w:proofErr w:type="spellStart"/>
      <w:r>
        <w:rPr>
          <w:rFonts w:ascii="Times New Roman" w:hAnsi="Times New Roman" w:cs="Times New Roman"/>
          <w:i w:val="0"/>
          <w:sz w:val="32"/>
          <w:szCs w:val="32"/>
        </w:rPr>
        <w:t>Медамикс</w:t>
      </w:r>
      <w:proofErr w:type="spellEnd"/>
      <w:r>
        <w:rPr>
          <w:rFonts w:ascii="Times New Roman" w:hAnsi="Times New Roman" w:cs="Times New Roman"/>
          <w:i w:val="0"/>
          <w:sz w:val="32"/>
          <w:szCs w:val="32"/>
        </w:rPr>
        <w:t xml:space="preserve">» оказано </w:t>
      </w:r>
      <w:r w:rsidR="00B24410">
        <w:rPr>
          <w:rFonts w:ascii="Times New Roman" w:hAnsi="Times New Roman" w:cs="Times New Roman"/>
          <w:i w:val="0"/>
          <w:sz w:val="32"/>
          <w:szCs w:val="32"/>
        </w:rPr>
        <w:t>970 услуг</w:t>
      </w:r>
      <w:r w:rsidR="006840E7">
        <w:rPr>
          <w:rFonts w:ascii="Times New Roman" w:hAnsi="Times New Roman" w:cs="Times New Roman"/>
          <w:i w:val="0"/>
          <w:sz w:val="32"/>
          <w:szCs w:val="32"/>
        </w:rPr>
        <w:t xml:space="preserve"> (</w:t>
      </w:r>
      <w:r w:rsidR="00AD70AC">
        <w:rPr>
          <w:rFonts w:ascii="Times New Roman" w:hAnsi="Times New Roman" w:cs="Times New Roman"/>
          <w:i w:val="0"/>
          <w:sz w:val="32"/>
          <w:szCs w:val="32"/>
        </w:rPr>
        <w:t>78 чел.</w:t>
      </w:r>
      <w:r w:rsidR="006840E7">
        <w:rPr>
          <w:rFonts w:ascii="Times New Roman" w:hAnsi="Times New Roman" w:cs="Times New Roman"/>
          <w:i w:val="0"/>
          <w:sz w:val="32"/>
          <w:szCs w:val="32"/>
        </w:rPr>
        <w:t>)</w:t>
      </w:r>
      <w:bookmarkStart w:id="0" w:name="_GoBack"/>
      <w:bookmarkEnd w:id="0"/>
      <w:r w:rsidR="00B24410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>– 159 по комплексной уборке квартир; 132 – санитарно – гигиенические услуги; 250 – социально-патронажных услуг; 429 услуг – социально-медицинского патроната.</w:t>
      </w:r>
    </w:p>
    <w:p w:rsidR="00D27725" w:rsidRPr="0099503C" w:rsidRDefault="001F3B1A" w:rsidP="009950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В начале 2018 года на обслуживании состояло 215 получателей социальных услуг, обслуживали их 12 социальных работников; в конце года 245 получателей социальных услуг, со</w:t>
      </w:r>
      <w:r w:rsidR="000E6F12">
        <w:rPr>
          <w:rFonts w:ascii="Times New Roman" w:hAnsi="Times New Roman" w:cs="Times New Roman"/>
          <w:i w:val="0"/>
          <w:sz w:val="32"/>
          <w:szCs w:val="32"/>
        </w:rPr>
        <w:t>циальных работников 15 человек.</w:t>
      </w:r>
    </w:p>
    <w:p w:rsidR="001F3B1A" w:rsidRPr="005C311F" w:rsidRDefault="001F3B1A" w:rsidP="00AC2D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В течение года получателям социальных услуг социальными работниками оказано: 43130 – социально-бытовых; 8461 – социально-медицинских; 2869 – социально – правовых услуг.</w:t>
      </w:r>
    </w:p>
    <w:p w:rsidR="001F3B1A" w:rsidRPr="00D27725" w:rsidRDefault="001F3B1A" w:rsidP="0099503C">
      <w:pPr>
        <w:spacing w:after="0" w:line="240" w:lineRule="auto"/>
        <w:ind w:right="2267"/>
        <w:rPr>
          <w:rFonts w:ascii="Times New Roman" w:hAnsi="Times New Roman" w:cs="Times New Roman"/>
          <w:b/>
          <w:i w:val="0"/>
          <w:color w:val="0070C0"/>
          <w:sz w:val="32"/>
          <w:szCs w:val="32"/>
          <w:u w:val="single"/>
        </w:rPr>
      </w:pPr>
    </w:p>
    <w:p w:rsidR="00B37C26" w:rsidRPr="0099503C" w:rsidRDefault="001F3B1A" w:rsidP="0099503C">
      <w:pPr>
        <w:pStyle w:val="aa"/>
        <w:ind w:firstLine="708"/>
        <w:jc w:val="both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1F3B1A">
        <w:rPr>
          <w:rFonts w:ascii="Times New Roman" w:hAnsi="Times New Roman" w:cs="Times New Roman"/>
          <w:i w:val="0"/>
          <w:sz w:val="32"/>
          <w:szCs w:val="32"/>
          <w:lang w:eastAsia="ru-RU"/>
        </w:rPr>
        <w:t>Отделение срочного социального об</w:t>
      </w:r>
      <w:r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служивания является структурным </w:t>
      </w:r>
      <w:r w:rsidRPr="001F3B1A">
        <w:rPr>
          <w:rFonts w:ascii="Times New Roman" w:hAnsi="Times New Roman" w:cs="Times New Roman"/>
          <w:i w:val="0"/>
          <w:sz w:val="32"/>
          <w:szCs w:val="32"/>
          <w:lang w:eastAsia="ru-RU"/>
        </w:rPr>
        <w:t>подразделением Центра и предназначается для ока</w:t>
      </w:r>
      <w:r w:rsidR="001D2471">
        <w:rPr>
          <w:rFonts w:ascii="Times New Roman" w:hAnsi="Times New Roman" w:cs="Times New Roman"/>
          <w:i w:val="0"/>
          <w:sz w:val="32"/>
          <w:szCs w:val="32"/>
          <w:lang w:eastAsia="ru-RU"/>
        </w:rPr>
        <w:t>зания гражданам, остро нуждающим</w:t>
      </w:r>
      <w:r w:rsidRPr="001F3B1A">
        <w:rPr>
          <w:rFonts w:ascii="Times New Roman" w:hAnsi="Times New Roman" w:cs="Times New Roman"/>
          <w:i w:val="0"/>
          <w:sz w:val="32"/>
          <w:szCs w:val="32"/>
          <w:lang w:eastAsia="ru-RU"/>
        </w:rPr>
        <w:t>ся в социальной поддержке, помощи разового характера, направленной на поддержание их жизнедеятельности.</w:t>
      </w:r>
      <w:r w:rsidR="0099503C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 За год было оказано ТДП 121ед.,</w:t>
      </w:r>
      <w:r w:rsidR="009461E7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 </w:t>
      </w:r>
      <w:r w:rsidR="001D2471">
        <w:rPr>
          <w:rFonts w:ascii="Times New Roman" w:hAnsi="Times New Roman" w:cs="Times New Roman"/>
          <w:i w:val="0"/>
          <w:sz w:val="32"/>
          <w:szCs w:val="32"/>
          <w:lang w:eastAsia="ru-RU"/>
        </w:rPr>
        <w:t>ЭСС на продукты 2</w:t>
      </w:r>
      <w:r w:rsidR="00B71DB3">
        <w:rPr>
          <w:rFonts w:ascii="Times New Roman" w:hAnsi="Times New Roman" w:cs="Times New Roman"/>
          <w:i w:val="0"/>
          <w:sz w:val="32"/>
          <w:szCs w:val="32"/>
          <w:lang w:eastAsia="ru-RU"/>
        </w:rPr>
        <w:t>1</w:t>
      </w:r>
      <w:r w:rsidR="001D2471">
        <w:rPr>
          <w:rFonts w:ascii="Times New Roman" w:hAnsi="Times New Roman" w:cs="Times New Roman"/>
          <w:i w:val="0"/>
          <w:sz w:val="32"/>
          <w:szCs w:val="32"/>
          <w:lang w:eastAsia="ru-RU"/>
        </w:rPr>
        <w:t>74, вещевая помощь 125 ед.</w:t>
      </w:r>
      <w:r w:rsidR="00A21BC1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, благотворительную помощь в виде продуктовых наборов получили 16 чел., 4 </w:t>
      </w:r>
      <w:proofErr w:type="spellStart"/>
      <w:r w:rsidR="00A21BC1">
        <w:rPr>
          <w:rFonts w:ascii="Times New Roman" w:hAnsi="Times New Roman" w:cs="Times New Roman"/>
          <w:i w:val="0"/>
          <w:sz w:val="32"/>
          <w:szCs w:val="32"/>
          <w:lang w:eastAsia="ru-RU"/>
        </w:rPr>
        <w:t>прод</w:t>
      </w:r>
      <w:proofErr w:type="spellEnd"/>
      <w:r w:rsidR="00A21BC1">
        <w:rPr>
          <w:rFonts w:ascii="Times New Roman" w:hAnsi="Times New Roman" w:cs="Times New Roman"/>
          <w:i w:val="0"/>
          <w:sz w:val="32"/>
          <w:szCs w:val="32"/>
          <w:lang w:eastAsia="ru-RU"/>
        </w:rPr>
        <w:t>.</w:t>
      </w:r>
      <w:r w:rsidR="0048370C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 </w:t>
      </w:r>
      <w:r w:rsidR="00A21BC1">
        <w:rPr>
          <w:rFonts w:ascii="Times New Roman" w:hAnsi="Times New Roman" w:cs="Times New Roman"/>
          <w:i w:val="0"/>
          <w:sz w:val="32"/>
          <w:szCs w:val="32"/>
          <w:lang w:eastAsia="ru-RU"/>
        </w:rPr>
        <w:t>набора к 9 мая УВОВ</w:t>
      </w:r>
      <w:r w:rsidR="0064678D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, горячие обеды на </w:t>
      </w:r>
      <w:r w:rsidR="0064678D" w:rsidRPr="00FA662D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дому </w:t>
      </w:r>
      <w:r w:rsidR="00FA662D" w:rsidRPr="00FA662D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64 чел - </w:t>
      </w:r>
      <w:r w:rsidR="0064678D" w:rsidRPr="00FA662D">
        <w:rPr>
          <w:rFonts w:ascii="Times New Roman" w:hAnsi="Times New Roman" w:cs="Times New Roman"/>
          <w:i w:val="0"/>
          <w:sz w:val="32"/>
          <w:szCs w:val="32"/>
          <w:lang w:eastAsia="ru-RU"/>
        </w:rPr>
        <w:t>111 услуг,</w:t>
      </w:r>
      <w:r w:rsidR="0064678D" w:rsidRPr="006D493F">
        <w:rPr>
          <w:rFonts w:ascii="Times New Roman" w:hAnsi="Times New Roman" w:cs="Times New Roman"/>
          <w:i w:val="0"/>
          <w:color w:val="FF0000"/>
          <w:sz w:val="32"/>
          <w:szCs w:val="32"/>
          <w:lang w:eastAsia="ru-RU"/>
        </w:rPr>
        <w:t xml:space="preserve"> </w:t>
      </w:r>
      <w:r w:rsidR="0064678D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горячее питание </w:t>
      </w:r>
      <w:r w:rsidR="00FA662D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в центре </w:t>
      </w:r>
      <w:r w:rsidR="0064678D">
        <w:rPr>
          <w:rFonts w:ascii="Times New Roman" w:hAnsi="Times New Roman" w:cs="Times New Roman"/>
          <w:i w:val="0"/>
          <w:sz w:val="32"/>
          <w:szCs w:val="32"/>
          <w:lang w:eastAsia="ru-RU"/>
        </w:rPr>
        <w:t>получили 240 чел</w:t>
      </w:r>
      <w:r w:rsidR="00A21BC1">
        <w:rPr>
          <w:rFonts w:ascii="Times New Roman" w:hAnsi="Times New Roman" w:cs="Times New Roman"/>
          <w:i w:val="0"/>
          <w:sz w:val="32"/>
          <w:szCs w:val="32"/>
          <w:lang w:eastAsia="ru-RU"/>
        </w:rPr>
        <w:t>.</w:t>
      </w:r>
    </w:p>
    <w:p w:rsidR="00B37C26" w:rsidRPr="00B37C26" w:rsidRDefault="00B37C26" w:rsidP="00B37C26">
      <w:pPr>
        <w:pStyle w:val="aa"/>
        <w:ind w:firstLine="360"/>
        <w:jc w:val="both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B37C26">
        <w:rPr>
          <w:rFonts w:ascii="Times New Roman" w:hAnsi="Times New Roman" w:cs="Times New Roman"/>
          <w:i w:val="0"/>
          <w:sz w:val="32"/>
          <w:szCs w:val="32"/>
          <w:lang w:eastAsia="ru-RU"/>
        </w:rPr>
        <w:t>Срочные социальные услуги включают в себя:</w:t>
      </w:r>
    </w:p>
    <w:p w:rsidR="00B37C26" w:rsidRPr="00B37C26" w:rsidRDefault="00B37C26" w:rsidP="00B37C26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B37C26">
        <w:rPr>
          <w:rFonts w:ascii="Times New Roman" w:hAnsi="Times New Roman" w:cs="Times New Roman"/>
          <w:i w:val="0"/>
          <w:sz w:val="32"/>
          <w:szCs w:val="32"/>
          <w:lang w:eastAsia="ru-RU"/>
        </w:rPr>
        <w:t>1) обеспечение бесплатным горячим питанием или наборами продуктов;</w:t>
      </w:r>
    </w:p>
    <w:p w:rsidR="00B37C26" w:rsidRPr="00B37C26" w:rsidRDefault="00B37C26" w:rsidP="00B37C26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B37C26">
        <w:rPr>
          <w:rFonts w:ascii="Times New Roman" w:hAnsi="Times New Roman" w:cs="Times New Roman"/>
          <w:i w:val="0"/>
          <w:sz w:val="32"/>
          <w:szCs w:val="32"/>
          <w:lang w:eastAsia="ru-RU"/>
        </w:rPr>
        <w:lastRenderedPageBreak/>
        <w:t>2) обеспечение одеждой, обувью и другими предметами первой необходимости;</w:t>
      </w:r>
    </w:p>
    <w:p w:rsidR="00B37C26" w:rsidRPr="00B37C26" w:rsidRDefault="00B37C26" w:rsidP="00B37C26">
      <w:pPr>
        <w:pStyle w:val="aa"/>
        <w:jc w:val="both"/>
        <w:rPr>
          <w:rFonts w:ascii="Times New Roman" w:hAnsi="Times New Roman" w:cs="Times New Roman"/>
          <w:i w:val="0"/>
          <w:sz w:val="32"/>
          <w:szCs w:val="32"/>
          <w:lang w:eastAsia="ru-RU"/>
        </w:rPr>
      </w:pPr>
      <w:r w:rsidRPr="00B37C26">
        <w:rPr>
          <w:rFonts w:ascii="Times New Roman" w:hAnsi="Times New Roman" w:cs="Times New Roman"/>
          <w:i w:val="0"/>
          <w:sz w:val="32"/>
          <w:szCs w:val="32"/>
          <w:lang w:eastAsia="ru-RU"/>
        </w:rPr>
        <w:t xml:space="preserve">3) </w:t>
      </w:r>
      <w:r w:rsidR="006D493F" w:rsidRPr="00B37C26">
        <w:rPr>
          <w:rFonts w:ascii="Times New Roman" w:hAnsi="Times New Roman" w:cs="Times New Roman"/>
          <w:i w:val="0"/>
          <w:sz w:val="32"/>
          <w:szCs w:val="32"/>
          <w:lang w:eastAsia="ru-RU"/>
        </w:rPr>
        <w:t>иные срочные социальные услуги.</w:t>
      </w:r>
    </w:p>
    <w:p w:rsidR="00E3431A" w:rsidRPr="002F49ED" w:rsidRDefault="00E3431A" w:rsidP="0099503C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 w:val="0"/>
          <w:sz w:val="32"/>
          <w:szCs w:val="32"/>
        </w:rPr>
      </w:pPr>
    </w:p>
    <w:p w:rsidR="00780AA8" w:rsidRPr="005C311F" w:rsidRDefault="00780AA8" w:rsidP="00780AA8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C311F">
        <w:rPr>
          <w:sz w:val="32"/>
          <w:szCs w:val="32"/>
        </w:rPr>
        <w:t>В филиале с начала 2016 года функционирует кабинет выдачи ТСР, для обеспечения</w:t>
      </w:r>
      <w:r w:rsidR="00955366">
        <w:rPr>
          <w:sz w:val="32"/>
          <w:szCs w:val="32"/>
        </w:rPr>
        <w:t xml:space="preserve"> абсорбирующим бельем,</w:t>
      </w:r>
      <w:r w:rsidRPr="005C311F">
        <w:rPr>
          <w:sz w:val="32"/>
          <w:szCs w:val="32"/>
        </w:rPr>
        <w:t xml:space="preserve"> техническими средствами реабилитации и протезно-ортопедическими изделиями инвалидов района</w:t>
      </w:r>
      <w:r w:rsidR="00955366">
        <w:rPr>
          <w:sz w:val="32"/>
          <w:szCs w:val="32"/>
        </w:rPr>
        <w:t>, на основании ИПР (ИПРА)</w:t>
      </w:r>
      <w:r w:rsidRPr="005C311F">
        <w:rPr>
          <w:sz w:val="32"/>
          <w:szCs w:val="32"/>
        </w:rPr>
        <w:t>.</w:t>
      </w:r>
    </w:p>
    <w:p w:rsidR="00DA4794" w:rsidRDefault="00780AA8" w:rsidP="00780AA8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Сотрудники кабинета выдачи ТСР консультируют по вопросам обеспечения техническими средствами реабилитации, выдают ТСР и оформляют компенсационные выплаты за самостоятельно приобретенные технические средства реабилитации. Выдают абсорбирующее белье и направления на изготовление протезно-ортопедических изделий на предприятиях города Москвы. </w:t>
      </w:r>
    </w:p>
    <w:p w:rsidR="002F49ED" w:rsidRPr="0099503C" w:rsidRDefault="00780AA8" w:rsidP="0099503C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Все необходимое для них обеспечено в шаговой доступности.</w:t>
      </w:r>
    </w:p>
    <w:p w:rsidR="00780AA8" w:rsidRDefault="0099503C" w:rsidP="00780AA8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В</w:t>
      </w:r>
      <w:r w:rsidR="00780AA8" w:rsidRPr="005C311F">
        <w:rPr>
          <w:rFonts w:ascii="Times New Roman" w:hAnsi="Times New Roman" w:cs="Times New Roman"/>
          <w:i w:val="0"/>
          <w:sz w:val="32"/>
          <w:szCs w:val="32"/>
        </w:rPr>
        <w:t xml:space="preserve"> 201</w:t>
      </w:r>
      <w:r w:rsidR="00780AA8">
        <w:rPr>
          <w:rFonts w:ascii="Times New Roman" w:hAnsi="Times New Roman" w:cs="Times New Roman"/>
          <w:i w:val="0"/>
          <w:sz w:val="32"/>
          <w:szCs w:val="32"/>
        </w:rPr>
        <w:t>8</w:t>
      </w:r>
      <w:r w:rsidR="00780AA8" w:rsidRPr="005C311F">
        <w:rPr>
          <w:rFonts w:ascii="Times New Roman" w:hAnsi="Times New Roman" w:cs="Times New Roman"/>
          <w:i w:val="0"/>
          <w:sz w:val="32"/>
          <w:szCs w:val="32"/>
        </w:rPr>
        <w:t xml:space="preserve"> год</w:t>
      </w:r>
      <w:r w:rsidR="00780AA8">
        <w:rPr>
          <w:rFonts w:ascii="Times New Roman" w:hAnsi="Times New Roman" w:cs="Times New Roman"/>
          <w:i w:val="0"/>
          <w:sz w:val="32"/>
          <w:szCs w:val="32"/>
        </w:rPr>
        <w:t>у на учете в кабинете выдачи ТСР состоя</w:t>
      </w:r>
      <w:r w:rsidR="00EF0883">
        <w:rPr>
          <w:rFonts w:ascii="Times New Roman" w:hAnsi="Times New Roman" w:cs="Times New Roman"/>
          <w:i w:val="0"/>
          <w:sz w:val="32"/>
          <w:szCs w:val="32"/>
        </w:rPr>
        <w:t>ли</w:t>
      </w:r>
      <w:r w:rsidR="00780AA8">
        <w:rPr>
          <w:rFonts w:ascii="Times New Roman" w:hAnsi="Times New Roman" w:cs="Times New Roman"/>
          <w:i w:val="0"/>
          <w:sz w:val="32"/>
          <w:szCs w:val="32"/>
        </w:rPr>
        <w:t xml:space="preserve"> 445 человек, т.е. число обслуженных инвалидов увеличилось в 10 раз по сравнению с 2016 годом. </w:t>
      </w:r>
    </w:p>
    <w:p w:rsidR="00780AA8" w:rsidRDefault="004E65B6" w:rsidP="0099503C">
      <w:pPr>
        <w:pStyle w:val="ListParagraph1"/>
        <w:tabs>
          <w:tab w:val="left" w:pos="-180"/>
        </w:tabs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80AA8">
        <w:rPr>
          <w:sz w:val="32"/>
          <w:szCs w:val="32"/>
        </w:rPr>
        <w:t>Количество</w:t>
      </w:r>
      <w:r w:rsidR="00780AA8" w:rsidRPr="005C311F">
        <w:rPr>
          <w:sz w:val="32"/>
          <w:szCs w:val="32"/>
        </w:rPr>
        <w:t xml:space="preserve"> обращений в кабинет ТСР </w:t>
      </w:r>
      <w:r w:rsidR="00780AA8">
        <w:rPr>
          <w:sz w:val="32"/>
          <w:szCs w:val="32"/>
        </w:rPr>
        <w:t>так же возросло почти в 15 раз</w:t>
      </w:r>
      <w:r w:rsidR="00780AA8" w:rsidRPr="005C311F">
        <w:rPr>
          <w:sz w:val="32"/>
          <w:szCs w:val="32"/>
        </w:rPr>
        <w:t xml:space="preserve"> (2016г</w:t>
      </w:r>
      <w:r w:rsidR="00780AA8">
        <w:rPr>
          <w:sz w:val="32"/>
          <w:szCs w:val="32"/>
        </w:rPr>
        <w:t>.</w:t>
      </w:r>
      <w:r w:rsidR="00780AA8" w:rsidRPr="005C311F">
        <w:rPr>
          <w:sz w:val="32"/>
          <w:szCs w:val="32"/>
        </w:rPr>
        <w:t xml:space="preserve"> - было 261 обращение, в 201</w:t>
      </w:r>
      <w:r w:rsidR="00780AA8">
        <w:rPr>
          <w:sz w:val="32"/>
          <w:szCs w:val="32"/>
        </w:rPr>
        <w:t>8</w:t>
      </w:r>
      <w:r w:rsidR="00780AA8" w:rsidRPr="005C311F">
        <w:rPr>
          <w:sz w:val="32"/>
          <w:szCs w:val="32"/>
        </w:rPr>
        <w:t xml:space="preserve"> году – </w:t>
      </w:r>
      <w:r w:rsidR="00780AA8">
        <w:rPr>
          <w:sz w:val="32"/>
          <w:szCs w:val="32"/>
        </w:rPr>
        <w:t>3744</w:t>
      </w:r>
      <w:r w:rsidR="00780AA8" w:rsidRPr="005C311F">
        <w:rPr>
          <w:sz w:val="32"/>
          <w:szCs w:val="32"/>
        </w:rPr>
        <w:t>)</w:t>
      </w:r>
      <w:r w:rsidR="001A0C73">
        <w:rPr>
          <w:sz w:val="32"/>
          <w:szCs w:val="32"/>
        </w:rPr>
        <w:t>.</w:t>
      </w:r>
    </w:p>
    <w:p w:rsidR="00780AA8" w:rsidRPr="00007F4C" w:rsidRDefault="00780AA8" w:rsidP="00780AA8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007F4C">
        <w:rPr>
          <w:rFonts w:ascii="Times New Roman" w:hAnsi="Times New Roman" w:cs="Times New Roman"/>
          <w:i w:val="0"/>
          <w:sz w:val="32"/>
          <w:szCs w:val="32"/>
        </w:rPr>
        <w:t>Обеспечиваются в кабинете выдачи ТСР:</w:t>
      </w:r>
    </w:p>
    <w:p w:rsidR="00780AA8" w:rsidRDefault="00780AA8" w:rsidP="00780AA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268"/>
        <w:gridCol w:w="2268"/>
        <w:gridCol w:w="2518"/>
      </w:tblGrid>
      <w:tr w:rsidR="00780AA8" w:rsidRPr="005C311F" w:rsidTr="00165D56">
        <w:tc>
          <w:tcPr>
            <w:tcW w:w="2376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Инвалиды 1 группы</w:t>
            </w:r>
          </w:p>
        </w:tc>
        <w:tc>
          <w:tcPr>
            <w:tcW w:w="2268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Инвалиды 2 группы</w:t>
            </w:r>
            <w:r w:rsidRPr="005C311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Инвалиды 3 группы</w:t>
            </w:r>
            <w:r w:rsidRPr="005C311F"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2518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Ребенок-инвалид</w:t>
            </w:r>
          </w:p>
        </w:tc>
      </w:tr>
      <w:tr w:rsidR="00780AA8" w:rsidRPr="005C311F" w:rsidTr="00165D56">
        <w:trPr>
          <w:trHeight w:val="695"/>
        </w:trPr>
        <w:tc>
          <w:tcPr>
            <w:tcW w:w="2376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93</w:t>
            </w:r>
          </w:p>
        </w:tc>
        <w:tc>
          <w:tcPr>
            <w:tcW w:w="2268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159</w:t>
            </w:r>
          </w:p>
        </w:tc>
        <w:tc>
          <w:tcPr>
            <w:tcW w:w="2268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2518" w:type="dxa"/>
          </w:tcPr>
          <w:p w:rsidR="00780AA8" w:rsidRPr="005C311F" w:rsidRDefault="00780AA8" w:rsidP="00165D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 w:cs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101</w:t>
            </w:r>
          </w:p>
        </w:tc>
      </w:tr>
    </w:tbl>
    <w:p w:rsidR="00780AA8" w:rsidRDefault="00780AA8" w:rsidP="0099503C">
      <w:pPr>
        <w:pStyle w:val="ListParagraph1"/>
        <w:tabs>
          <w:tab w:val="left" w:pos="-180"/>
        </w:tabs>
        <w:ind w:left="0"/>
        <w:rPr>
          <w:sz w:val="32"/>
          <w:szCs w:val="32"/>
        </w:rPr>
      </w:pPr>
    </w:p>
    <w:p w:rsidR="00780AA8" w:rsidRPr="0099503C" w:rsidRDefault="00780AA8" w:rsidP="0099503C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С каждым годом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увеличи</w:t>
      </w:r>
      <w:r>
        <w:rPr>
          <w:rFonts w:ascii="Times New Roman" w:hAnsi="Times New Roman" w:cs="Times New Roman"/>
          <w:i w:val="0"/>
          <w:sz w:val="32"/>
          <w:szCs w:val="32"/>
        </w:rPr>
        <w:t>вается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количество вы</w:t>
      </w:r>
      <w:r>
        <w:rPr>
          <w:rFonts w:ascii="Times New Roman" w:hAnsi="Times New Roman" w:cs="Times New Roman"/>
          <w:i w:val="0"/>
          <w:sz w:val="32"/>
          <w:szCs w:val="32"/>
        </w:rPr>
        <w:t>данного абсорбирующего белья: 1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6</w:t>
      </w:r>
      <w:r>
        <w:rPr>
          <w:rFonts w:ascii="Times New Roman" w:hAnsi="Times New Roman" w:cs="Times New Roman"/>
          <w:i w:val="0"/>
          <w:sz w:val="32"/>
          <w:szCs w:val="32"/>
        </w:rPr>
        <w:t>8</w:t>
      </w:r>
      <w:r w:rsidR="00DA4794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sz w:val="32"/>
          <w:szCs w:val="32"/>
        </w:rPr>
        <w:t>118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единиц в 201</w:t>
      </w:r>
      <w:r>
        <w:rPr>
          <w:rFonts w:ascii="Times New Roman" w:hAnsi="Times New Roman" w:cs="Times New Roman"/>
          <w:i w:val="0"/>
          <w:sz w:val="32"/>
          <w:szCs w:val="32"/>
        </w:rPr>
        <w:t>8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i w:val="0"/>
          <w:sz w:val="32"/>
          <w:szCs w:val="32"/>
        </w:rPr>
        <w:t>у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против 43</w:t>
      </w:r>
      <w:r w:rsidR="00DA4794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>305 единиц в 2016.</w:t>
      </w:r>
    </w:p>
    <w:p w:rsidR="00780AA8" w:rsidRDefault="00780AA8" w:rsidP="00780A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bCs/>
          <w:i w:val="0"/>
          <w:sz w:val="32"/>
          <w:szCs w:val="32"/>
        </w:rPr>
        <w:t>В 201</w:t>
      </w:r>
      <w:r>
        <w:rPr>
          <w:rFonts w:ascii="Times New Roman" w:hAnsi="Times New Roman" w:cs="Times New Roman"/>
          <w:bCs/>
          <w:i w:val="0"/>
          <w:sz w:val="32"/>
          <w:szCs w:val="32"/>
        </w:rPr>
        <w:t>8</w:t>
      </w:r>
      <w:r w:rsidRPr="005C311F">
        <w:rPr>
          <w:rFonts w:ascii="Times New Roman" w:hAnsi="Times New Roman" w:cs="Times New Roman"/>
          <w:bCs/>
          <w:i w:val="0"/>
          <w:sz w:val="32"/>
          <w:szCs w:val="32"/>
        </w:rPr>
        <w:t xml:space="preserve"> году 1</w:t>
      </w:r>
      <w:r>
        <w:rPr>
          <w:rFonts w:ascii="Times New Roman" w:hAnsi="Times New Roman" w:cs="Times New Roman"/>
          <w:bCs/>
          <w:i w:val="0"/>
          <w:sz w:val="32"/>
          <w:szCs w:val="32"/>
        </w:rPr>
        <w:t>29</w:t>
      </w:r>
      <w:r w:rsidRPr="005C311F">
        <w:rPr>
          <w:rFonts w:ascii="Times New Roman" w:hAnsi="Times New Roman" w:cs="Times New Roman"/>
          <w:bCs/>
          <w:i w:val="0"/>
          <w:sz w:val="32"/>
          <w:szCs w:val="32"/>
        </w:rPr>
        <w:t xml:space="preserve"> инвалидов получили направления на протезно-ортопедические предприятия на изготовление </w:t>
      </w:r>
      <w:r>
        <w:rPr>
          <w:rFonts w:ascii="Times New Roman" w:hAnsi="Times New Roman" w:cs="Times New Roman"/>
          <w:bCs/>
          <w:i w:val="0"/>
          <w:sz w:val="32"/>
          <w:szCs w:val="32"/>
        </w:rPr>
        <w:t>463</w:t>
      </w:r>
      <w:r w:rsidRPr="005C311F">
        <w:rPr>
          <w:rFonts w:ascii="Times New Roman" w:hAnsi="Times New Roman" w:cs="Times New Roman"/>
          <w:bCs/>
          <w:i w:val="0"/>
          <w:sz w:val="32"/>
          <w:szCs w:val="32"/>
        </w:rPr>
        <w:t xml:space="preserve"> изделий.</w:t>
      </w:r>
    </w:p>
    <w:p w:rsidR="00780AA8" w:rsidRDefault="00780AA8" w:rsidP="00780AA8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2B0D37">
        <w:rPr>
          <w:rFonts w:ascii="Times New Roman" w:hAnsi="Times New Roman"/>
          <w:bCs/>
          <w:i w:val="0"/>
          <w:sz w:val="32"/>
          <w:szCs w:val="32"/>
        </w:rPr>
        <w:t>Простейшими техническими средствами реабилитации (84 изделия) обеспечены 61 гражданин.</w:t>
      </w:r>
    </w:p>
    <w:p w:rsidR="000A0E23" w:rsidRDefault="00780AA8" w:rsidP="00780AA8">
      <w:pPr>
        <w:spacing w:after="0" w:line="240" w:lineRule="auto"/>
        <w:ind w:firstLine="708"/>
        <w:jc w:val="both"/>
        <w:rPr>
          <w:rFonts w:ascii="Times New Roman" w:hAnsi="Times New Roman"/>
          <w:bCs/>
          <w:i w:val="0"/>
          <w:sz w:val="32"/>
          <w:szCs w:val="32"/>
        </w:rPr>
      </w:pPr>
      <w:r>
        <w:rPr>
          <w:rFonts w:ascii="Times New Roman" w:hAnsi="Times New Roman"/>
          <w:bCs/>
          <w:i w:val="0"/>
          <w:sz w:val="32"/>
          <w:szCs w:val="32"/>
        </w:rPr>
        <w:t xml:space="preserve">Некоторые инвалиды </w:t>
      </w:r>
      <w:r w:rsidRPr="002B0D37">
        <w:rPr>
          <w:rFonts w:ascii="Times New Roman" w:hAnsi="Times New Roman"/>
          <w:bCs/>
          <w:i w:val="0"/>
          <w:sz w:val="32"/>
          <w:szCs w:val="32"/>
        </w:rPr>
        <w:t>самостоятельно приобрет</w:t>
      </w:r>
      <w:r>
        <w:rPr>
          <w:rFonts w:ascii="Times New Roman" w:hAnsi="Times New Roman"/>
          <w:bCs/>
          <w:i w:val="0"/>
          <w:sz w:val="32"/>
          <w:szCs w:val="32"/>
        </w:rPr>
        <w:t>ают</w:t>
      </w:r>
      <w:r w:rsidRPr="002B0D37">
        <w:rPr>
          <w:rFonts w:ascii="Times New Roman" w:hAnsi="Times New Roman"/>
          <w:bCs/>
          <w:i w:val="0"/>
          <w:sz w:val="32"/>
          <w:szCs w:val="32"/>
        </w:rPr>
        <w:t xml:space="preserve"> технические средства реабилитации и </w:t>
      </w:r>
      <w:r>
        <w:rPr>
          <w:rFonts w:ascii="Times New Roman" w:hAnsi="Times New Roman"/>
          <w:bCs/>
          <w:i w:val="0"/>
          <w:sz w:val="32"/>
          <w:szCs w:val="32"/>
        </w:rPr>
        <w:t xml:space="preserve">протезно-ортопедические изделия с последующей компенсацией. </w:t>
      </w:r>
    </w:p>
    <w:p w:rsidR="00780AA8" w:rsidRPr="005C311F" w:rsidRDefault="00780AA8" w:rsidP="001A0C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32"/>
          <w:szCs w:val="32"/>
        </w:rPr>
      </w:pPr>
      <w:r>
        <w:rPr>
          <w:rFonts w:ascii="Times New Roman" w:hAnsi="Times New Roman"/>
          <w:bCs/>
          <w:i w:val="0"/>
          <w:sz w:val="32"/>
          <w:szCs w:val="32"/>
        </w:rPr>
        <w:lastRenderedPageBreak/>
        <w:t xml:space="preserve">В 2018 году </w:t>
      </w:r>
      <w:r w:rsidRPr="002B0D37">
        <w:rPr>
          <w:rFonts w:ascii="Times New Roman" w:hAnsi="Times New Roman"/>
          <w:bCs/>
          <w:i w:val="0"/>
          <w:sz w:val="32"/>
          <w:szCs w:val="32"/>
        </w:rPr>
        <w:t>150</w:t>
      </w:r>
      <w:r>
        <w:rPr>
          <w:rFonts w:ascii="Times New Roman" w:hAnsi="Times New Roman"/>
          <w:bCs/>
          <w:i w:val="0"/>
          <w:sz w:val="32"/>
          <w:szCs w:val="32"/>
        </w:rPr>
        <w:t xml:space="preserve"> граждан </w:t>
      </w:r>
      <w:r w:rsidR="001E3EB9">
        <w:rPr>
          <w:rFonts w:ascii="Times New Roman" w:hAnsi="Times New Roman"/>
          <w:bCs/>
          <w:i w:val="0"/>
          <w:sz w:val="32"/>
          <w:szCs w:val="32"/>
        </w:rPr>
        <w:t xml:space="preserve">оформили </w:t>
      </w:r>
      <w:r>
        <w:rPr>
          <w:rFonts w:ascii="Times New Roman" w:hAnsi="Times New Roman"/>
          <w:bCs/>
          <w:i w:val="0"/>
          <w:sz w:val="32"/>
          <w:szCs w:val="32"/>
        </w:rPr>
        <w:t>ко</w:t>
      </w:r>
      <w:r w:rsidRPr="002B0D37">
        <w:rPr>
          <w:rFonts w:ascii="Times New Roman" w:hAnsi="Times New Roman"/>
          <w:bCs/>
          <w:i w:val="0"/>
          <w:sz w:val="32"/>
          <w:szCs w:val="32"/>
        </w:rPr>
        <w:t xml:space="preserve">мпенсацию </w:t>
      </w:r>
      <w:r w:rsidR="000A0E23">
        <w:rPr>
          <w:rFonts w:ascii="Times New Roman" w:hAnsi="Times New Roman"/>
          <w:bCs/>
          <w:i w:val="0"/>
          <w:sz w:val="32"/>
          <w:szCs w:val="32"/>
        </w:rPr>
        <w:t>на</w:t>
      </w:r>
      <w:r w:rsidR="000A0E23" w:rsidRPr="002B0D37">
        <w:rPr>
          <w:rFonts w:ascii="Times New Roman" w:hAnsi="Times New Roman"/>
          <w:bCs/>
          <w:i w:val="0"/>
          <w:sz w:val="32"/>
          <w:szCs w:val="32"/>
        </w:rPr>
        <w:t xml:space="preserve"> </w:t>
      </w:r>
      <w:r w:rsidRPr="002B0D37">
        <w:rPr>
          <w:rFonts w:ascii="Times New Roman" w:hAnsi="Times New Roman"/>
          <w:bCs/>
          <w:i w:val="0"/>
          <w:sz w:val="32"/>
          <w:szCs w:val="32"/>
        </w:rPr>
        <w:t>более</w:t>
      </w:r>
      <w:r>
        <w:rPr>
          <w:rFonts w:ascii="Times New Roman" w:hAnsi="Times New Roman"/>
          <w:bCs/>
          <w:i w:val="0"/>
          <w:sz w:val="32"/>
          <w:szCs w:val="32"/>
        </w:rPr>
        <w:t xml:space="preserve"> чем </w:t>
      </w:r>
      <w:r w:rsidRPr="002B0D37">
        <w:rPr>
          <w:rFonts w:ascii="Times New Roman" w:hAnsi="Times New Roman"/>
          <w:bCs/>
          <w:i w:val="0"/>
          <w:sz w:val="32"/>
          <w:szCs w:val="32"/>
        </w:rPr>
        <w:t>18 тысяч изделий</w:t>
      </w:r>
      <w:r w:rsidR="000A0E23">
        <w:rPr>
          <w:rFonts w:ascii="Times New Roman" w:hAnsi="Times New Roman"/>
          <w:bCs/>
          <w:i w:val="0"/>
          <w:sz w:val="32"/>
          <w:szCs w:val="32"/>
        </w:rPr>
        <w:t>,</w:t>
      </w:r>
      <w:r>
        <w:rPr>
          <w:rFonts w:ascii="Times New Roman" w:hAnsi="Times New Roman"/>
          <w:bCs/>
          <w:i w:val="0"/>
          <w:sz w:val="32"/>
          <w:szCs w:val="32"/>
        </w:rPr>
        <w:t xml:space="preserve"> в</w:t>
      </w:r>
      <w:r w:rsidRPr="002B0D37">
        <w:rPr>
          <w:rFonts w:ascii="Times New Roman" w:hAnsi="Times New Roman"/>
          <w:bCs/>
          <w:i w:val="0"/>
          <w:sz w:val="32"/>
          <w:szCs w:val="32"/>
        </w:rPr>
        <w:t xml:space="preserve"> общей сложности компенсирова</w:t>
      </w:r>
      <w:r w:rsidR="001E3EB9">
        <w:rPr>
          <w:rFonts w:ascii="Times New Roman" w:hAnsi="Times New Roman"/>
          <w:bCs/>
          <w:i w:val="0"/>
          <w:sz w:val="32"/>
          <w:szCs w:val="32"/>
        </w:rPr>
        <w:t>но</w:t>
      </w:r>
      <w:r w:rsidRPr="002B0D37">
        <w:rPr>
          <w:rFonts w:ascii="Times New Roman" w:hAnsi="Times New Roman"/>
          <w:bCs/>
          <w:i w:val="0"/>
          <w:sz w:val="32"/>
          <w:szCs w:val="32"/>
        </w:rPr>
        <w:t xml:space="preserve"> 17 миллионов 750 тысяч рублей.</w:t>
      </w:r>
    </w:p>
    <w:p w:rsidR="00780AA8" w:rsidRPr="005C311F" w:rsidRDefault="00780AA8" w:rsidP="00780AA8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5C311F">
        <w:rPr>
          <w:rFonts w:ascii="Times New Roman" w:hAnsi="Times New Roman" w:cs="Times New Roman"/>
          <w:i w:val="0"/>
          <w:sz w:val="32"/>
          <w:szCs w:val="32"/>
        </w:rPr>
        <w:t>Специалисты кабинета принимают документы для получения инвалидами комплексной реабилитации в учреждениях нестационарной и стационарной формы. В 201</w:t>
      </w:r>
      <w:r>
        <w:rPr>
          <w:rFonts w:ascii="Times New Roman" w:hAnsi="Times New Roman" w:cs="Times New Roman"/>
          <w:i w:val="0"/>
          <w:sz w:val="32"/>
          <w:szCs w:val="32"/>
        </w:rPr>
        <w:t>8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 году </w:t>
      </w:r>
      <w:r w:rsidR="00FA662D" w:rsidRPr="00FA662D">
        <w:rPr>
          <w:rFonts w:ascii="Times New Roman" w:hAnsi="Times New Roman" w:cs="Times New Roman"/>
          <w:i w:val="0"/>
          <w:sz w:val="32"/>
          <w:szCs w:val="32"/>
        </w:rPr>
        <w:t xml:space="preserve">19 </w:t>
      </w:r>
      <w:r w:rsidRPr="00FA662D">
        <w:rPr>
          <w:rFonts w:ascii="Times New Roman" w:hAnsi="Times New Roman" w:cs="Times New Roman"/>
          <w:i w:val="0"/>
          <w:sz w:val="32"/>
          <w:szCs w:val="32"/>
        </w:rPr>
        <w:t>инвалид</w:t>
      </w:r>
      <w:r w:rsidR="006D77B6" w:rsidRPr="00FA662D">
        <w:rPr>
          <w:rFonts w:ascii="Times New Roman" w:hAnsi="Times New Roman" w:cs="Times New Roman"/>
          <w:i w:val="0"/>
          <w:sz w:val="32"/>
          <w:szCs w:val="32"/>
        </w:rPr>
        <w:t>ов</w:t>
      </w:r>
      <w:r w:rsidRPr="001504C6">
        <w:rPr>
          <w:rFonts w:ascii="Times New Roman" w:hAnsi="Times New Roman" w:cs="Times New Roman"/>
          <w:i w:val="0"/>
          <w:color w:val="FF0000"/>
          <w:sz w:val="32"/>
          <w:szCs w:val="32"/>
        </w:rPr>
        <w:t xml:space="preserve"> </w:t>
      </w:r>
      <w:r w:rsidRPr="005C311F">
        <w:rPr>
          <w:rFonts w:ascii="Times New Roman" w:hAnsi="Times New Roman" w:cs="Times New Roman"/>
          <w:i w:val="0"/>
          <w:sz w:val="32"/>
          <w:szCs w:val="32"/>
        </w:rPr>
        <w:t xml:space="preserve">района прошли курсы реабилитации в таких центрах как «Преодоление», «Три сестры» «Руза».   </w:t>
      </w:r>
    </w:p>
    <w:p w:rsidR="002F49ED" w:rsidRDefault="002F49ED" w:rsidP="0099503C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</w:p>
    <w:p w:rsidR="002F49ED" w:rsidRPr="00577237" w:rsidRDefault="002F49ED" w:rsidP="002F4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 w:val="0"/>
          <w:kern w:val="24"/>
          <w:sz w:val="32"/>
          <w:szCs w:val="32"/>
          <w:u w:val="single"/>
          <w:lang w:eastAsia="ru-RU"/>
        </w:rPr>
      </w:pPr>
      <w:r w:rsidRPr="002F49ED">
        <w:rPr>
          <w:rFonts w:ascii="Times New Roman" w:eastAsia="Times New Roman" w:hAnsi="Times New Roman" w:cs="Times New Roman"/>
          <w:b/>
          <w:bCs/>
          <w:i w:val="0"/>
          <w:kern w:val="24"/>
          <w:sz w:val="32"/>
          <w:szCs w:val="32"/>
          <w:u w:val="single"/>
          <w:lang w:eastAsia="ru-RU"/>
        </w:rPr>
        <w:t xml:space="preserve">Отделение социального сопровождения </w:t>
      </w:r>
      <w:r w:rsidR="00577237" w:rsidRPr="00577237">
        <w:rPr>
          <w:rFonts w:ascii="Times New Roman" w:eastAsia="Times New Roman" w:hAnsi="Times New Roman"/>
          <w:b/>
          <w:bCs/>
          <w:i w:val="0"/>
          <w:color w:val="000000"/>
          <w:kern w:val="24"/>
          <w:sz w:val="32"/>
          <w:szCs w:val="32"/>
          <w:u w:val="single"/>
          <w:lang w:eastAsia="ru-RU"/>
        </w:rPr>
        <w:t>лиц из числа детей – сирот и детей, оставшихся без попечения родителей</w:t>
      </w:r>
    </w:p>
    <w:p w:rsidR="00F77E02" w:rsidRPr="002F49ED" w:rsidRDefault="00F77E02" w:rsidP="002F49E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 w:val="0"/>
          <w:iCs w:val="0"/>
          <w:color w:val="FF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417"/>
        <w:gridCol w:w="1559"/>
        <w:gridCol w:w="1701"/>
      </w:tblGrid>
      <w:tr w:rsidR="00D104D7" w:rsidRPr="00EF5ECA" w:rsidTr="00C267E5">
        <w:tc>
          <w:tcPr>
            <w:tcW w:w="4503" w:type="dxa"/>
          </w:tcPr>
          <w:p w:rsidR="00D104D7" w:rsidRPr="00C267E5" w:rsidRDefault="00D104D7" w:rsidP="00D104D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 w:rsidRPr="00C267E5"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  <w:t xml:space="preserve">Категория </w:t>
            </w:r>
          </w:p>
        </w:tc>
        <w:tc>
          <w:tcPr>
            <w:tcW w:w="1417" w:type="dxa"/>
          </w:tcPr>
          <w:p w:rsidR="00D104D7" w:rsidRPr="00C267E5" w:rsidRDefault="00D104D7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 w:rsidRPr="00C267E5"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  <w:t>2016г</w:t>
            </w:r>
          </w:p>
        </w:tc>
        <w:tc>
          <w:tcPr>
            <w:tcW w:w="1559" w:type="dxa"/>
          </w:tcPr>
          <w:p w:rsidR="00D104D7" w:rsidRPr="00C267E5" w:rsidRDefault="00D104D7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 w:rsidRPr="00C267E5"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  <w:t>2017г</w:t>
            </w:r>
          </w:p>
        </w:tc>
        <w:tc>
          <w:tcPr>
            <w:tcW w:w="1701" w:type="dxa"/>
          </w:tcPr>
          <w:p w:rsidR="00D104D7" w:rsidRPr="00C267E5" w:rsidRDefault="00D104D7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 w:rsidRPr="00C267E5">
              <w:rPr>
                <w:rFonts w:ascii="Times New Roman" w:eastAsia="+mn-ea" w:hAnsi="Times New Roman"/>
                <w:b/>
                <w:i w:val="0"/>
                <w:color w:val="000000"/>
                <w:kern w:val="24"/>
                <w:sz w:val="32"/>
                <w:szCs w:val="32"/>
                <w:lang w:eastAsia="ru-RU"/>
              </w:rPr>
              <w:t>2018 г</w:t>
            </w:r>
          </w:p>
        </w:tc>
      </w:tr>
      <w:tr w:rsidR="00D104D7" w:rsidRPr="00EF5ECA" w:rsidTr="00C267E5">
        <w:trPr>
          <w:trHeight w:val="695"/>
        </w:trPr>
        <w:tc>
          <w:tcPr>
            <w:tcW w:w="4503" w:type="dxa"/>
          </w:tcPr>
          <w:p w:rsidR="00D104D7" w:rsidRPr="005C311F" w:rsidRDefault="007C162F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 w:val="0"/>
                <w:color w:val="000000"/>
                <w:kern w:val="24"/>
                <w:sz w:val="32"/>
                <w:szCs w:val="32"/>
                <w:lang w:eastAsia="ru-RU"/>
              </w:rPr>
              <w:t>лиц из числа детей – сирот и детей, оставшихся без попечения родителей</w:t>
            </w:r>
          </w:p>
        </w:tc>
        <w:tc>
          <w:tcPr>
            <w:tcW w:w="1417" w:type="dxa"/>
          </w:tcPr>
          <w:p w:rsidR="00D104D7" w:rsidRPr="005C311F" w:rsidRDefault="00D104D7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729</w:t>
            </w:r>
          </w:p>
        </w:tc>
        <w:tc>
          <w:tcPr>
            <w:tcW w:w="1559" w:type="dxa"/>
          </w:tcPr>
          <w:p w:rsidR="00D104D7" w:rsidRPr="005C311F" w:rsidRDefault="00D104D7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806</w:t>
            </w:r>
          </w:p>
        </w:tc>
        <w:tc>
          <w:tcPr>
            <w:tcW w:w="1701" w:type="dxa"/>
          </w:tcPr>
          <w:p w:rsidR="00D104D7" w:rsidRPr="005C311F" w:rsidRDefault="00D104D7" w:rsidP="00E238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rFonts w:ascii="Times New Roman" w:eastAsia="+mn-ea" w:hAnsi="Times New Roman"/>
                <w:i w:val="0"/>
                <w:color w:val="000000"/>
                <w:kern w:val="24"/>
                <w:sz w:val="32"/>
                <w:szCs w:val="32"/>
                <w:lang w:eastAsia="ru-RU"/>
              </w:rPr>
              <w:t>795</w:t>
            </w:r>
          </w:p>
        </w:tc>
      </w:tr>
    </w:tbl>
    <w:p w:rsidR="00F77E02" w:rsidRPr="005C311F" w:rsidRDefault="00F77E02" w:rsidP="00F77E02">
      <w:pPr>
        <w:spacing w:after="0" w:line="240" w:lineRule="auto"/>
        <w:ind w:right="1134" w:firstLine="709"/>
        <w:jc w:val="both"/>
        <w:rPr>
          <w:rFonts w:ascii="Times New Roman" w:hAnsi="Times New Roman"/>
          <w:bCs/>
          <w:i w:val="0"/>
          <w:sz w:val="32"/>
          <w:szCs w:val="32"/>
        </w:rPr>
      </w:pPr>
    </w:p>
    <w:p w:rsidR="002F49ED" w:rsidRPr="0099503C" w:rsidRDefault="00F77E02" w:rsidP="0099503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</w:pPr>
      <w:r w:rsidRPr="005C311F"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>Основной задачей отделения является адаптация выпускников к самостоятельной жизни вне учреждений, где осуществляется социальное сопровождение,</w:t>
      </w:r>
      <w:r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 xml:space="preserve"> использованием жилых помещений, полученных по договору соци</w:t>
      </w:r>
      <w:r w:rsidR="001504C6"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 xml:space="preserve">ального найма, постинтернатный </w:t>
      </w:r>
      <w:r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>патронат,</w:t>
      </w:r>
      <w:r w:rsidRPr="005C311F"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 xml:space="preserve"> мониторинг дальнейшего жизнеустройства </w:t>
      </w:r>
      <w:r>
        <w:rPr>
          <w:rFonts w:ascii="Times New Roman" w:eastAsia="Times New Roman" w:hAnsi="Times New Roman"/>
          <w:bCs/>
          <w:i w:val="0"/>
          <w:color w:val="000000"/>
          <w:kern w:val="24"/>
          <w:sz w:val="32"/>
          <w:szCs w:val="32"/>
          <w:lang w:eastAsia="ru-RU"/>
        </w:rPr>
        <w:t>лиц из числа детей – сирот и детей, оставшихся без попечения родителей.</w:t>
      </w:r>
    </w:p>
    <w:p w:rsidR="002F49ED" w:rsidRPr="0099503C" w:rsidRDefault="00F77E02" w:rsidP="0099503C">
      <w:pPr>
        <w:spacing w:after="0" w:line="240" w:lineRule="auto"/>
        <w:ind w:firstLine="708"/>
        <w:jc w:val="both"/>
        <w:rPr>
          <w:rFonts w:ascii="Times New Roman" w:hAnsi="Times New Roman"/>
          <w:i w:val="0"/>
          <w:color w:val="000000"/>
          <w:kern w:val="24"/>
          <w:sz w:val="32"/>
          <w:szCs w:val="32"/>
        </w:rPr>
      </w:pPr>
      <w:r w:rsidRPr="005C311F">
        <w:rPr>
          <w:rFonts w:ascii="Times New Roman" w:hAnsi="Times New Roman"/>
          <w:i w:val="0"/>
          <w:color w:val="000000"/>
          <w:kern w:val="24"/>
          <w:sz w:val="32"/>
          <w:szCs w:val="32"/>
        </w:rPr>
        <w:t>В рамках межведомственного взаимодействия проходит работа с УСЗН ЮВАО, ОСЗН ЮВАО, Прокуратурой ЮВАО, Центром «Детство», ДГИ г. Москвы (Департамент городского имущества), Управой района Некрасовка, МФЦ района Некрасовка, ОМВД по району Некрасовка, управляющими компаниями, общественными объединениями и другими организациями.</w:t>
      </w:r>
    </w:p>
    <w:p w:rsidR="002F49ED" w:rsidRPr="0099503C" w:rsidRDefault="00F77E02" w:rsidP="0099503C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+mn-ea" w:hAnsi="Times New Roman"/>
          <w:i w:val="0"/>
          <w:color w:val="000000"/>
          <w:kern w:val="24"/>
          <w:sz w:val="32"/>
          <w:szCs w:val="32"/>
          <w:lang w:eastAsia="ru-RU"/>
        </w:rPr>
      </w:pPr>
      <w:r w:rsidRPr="00DC6A84">
        <w:rPr>
          <w:rFonts w:ascii="Times New Roman" w:eastAsia="+mn-ea" w:hAnsi="Times New Roman"/>
          <w:i w:val="0"/>
          <w:color w:val="000000"/>
          <w:kern w:val="24"/>
          <w:sz w:val="32"/>
          <w:szCs w:val="32"/>
          <w:lang w:eastAsia="ru-RU"/>
        </w:rPr>
        <w:t>В от</w:t>
      </w:r>
      <w:r>
        <w:rPr>
          <w:rFonts w:ascii="Times New Roman" w:eastAsia="+mn-ea" w:hAnsi="Times New Roman"/>
          <w:i w:val="0"/>
          <w:color w:val="000000"/>
          <w:kern w:val="24"/>
          <w:sz w:val="32"/>
          <w:szCs w:val="32"/>
          <w:lang w:eastAsia="ru-RU"/>
        </w:rPr>
        <w:t>делении трудятся высококвалифицированные специалисты. Весь кадровый состав отделения имеет высшее профильное образование. В 2018 году 7  человек получили дополнительное образование в ГАУ г. Москвы «Институте дополнительного профессионального образования работников социальной сферы» по различным программам.</w:t>
      </w:r>
    </w:p>
    <w:p w:rsidR="002F49ED" w:rsidRPr="0099503C" w:rsidRDefault="00F77E02" w:rsidP="0099503C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i w:val="0"/>
          <w:iCs w:val="0"/>
          <w:kern w:val="24"/>
          <w:sz w:val="32"/>
          <w:szCs w:val="32"/>
          <w:lang w:eastAsia="ru-RU"/>
        </w:rPr>
      </w:pPr>
      <w:r w:rsidRPr="00D472E7">
        <w:rPr>
          <w:rFonts w:ascii="Times New Roman" w:eastAsia="+mn-ea" w:hAnsi="Times New Roman"/>
          <w:bCs/>
          <w:i w:val="0"/>
          <w:iCs w:val="0"/>
          <w:kern w:val="24"/>
          <w:sz w:val="32"/>
          <w:szCs w:val="32"/>
          <w:lang w:eastAsia="ru-RU"/>
        </w:rPr>
        <w:t xml:space="preserve">В 2018 году на Окружную межведомственную комиссию по решению жилищных вопросов было заявлено  </w:t>
      </w:r>
      <w:r>
        <w:rPr>
          <w:rFonts w:ascii="Times New Roman" w:eastAsia="+mn-ea" w:hAnsi="Times New Roman"/>
          <w:bCs/>
          <w:i w:val="0"/>
          <w:iCs w:val="0"/>
          <w:kern w:val="24"/>
          <w:sz w:val="32"/>
          <w:szCs w:val="32"/>
          <w:lang w:eastAsia="ru-RU"/>
        </w:rPr>
        <w:t xml:space="preserve">419 человек, из них присутствовало на комиссии 381 человек, не присутствовали 38 человек. Комиссией рекомендовано заключить договор </w:t>
      </w:r>
      <w:r>
        <w:rPr>
          <w:rFonts w:ascii="Times New Roman" w:eastAsia="+mn-ea" w:hAnsi="Times New Roman"/>
          <w:bCs/>
          <w:i w:val="0"/>
          <w:iCs w:val="0"/>
          <w:kern w:val="24"/>
          <w:sz w:val="32"/>
          <w:szCs w:val="32"/>
          <w:lang w:eastAsia="ru-RU"/>
        </w:rPr>
        <w:lastRenderedPageBreak/>
        <w:t>социального найма на занимаемое жилое помещение 256 человек. Это отличный показатель!</w:t>
      </w:r>
    </w:p>
    <w:p w:rsidR="00DB23E3" w:rsidRDefault="00F77E02" w:rsidP="00F77E02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 w:rsidRPr="00D472E7">
        <w:rPr>
          <w:rFonts w:ascii="Times New Roman" w:eastAsia="+mn-ea" w:hAnsi="Times New Roman"/>
          <w:bCs/>
          <w:i w:val="0"/>
          <w:iCs w:val="0"/>
          <w:kern w:val="24"/>
          <w:sz w:val="32"/>
          <w:szCs w:val="32"/>
          <w:lang w:eastAsia="ru-RU"/>
        </w:rPr>
        <w:t xml:space="preserve">Специалисты </w:t>
      </w:r>
      <w:r w:rsidRPr="00D472E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проводят мероприятия с выпускниками, направленные </w:t>
      </w:r>
      <w:r w:rsidR="00DA4794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на 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организацию семейного и личного досуга.  Проводят патриотические мероприятия, направленные на духовно – нравственное воспитание, организовывают патронатные акции.</w:t>
      </w:r>
    </w:p>
    <w:p w:rsidR="00F77E02" w:rsidRDefault="00F77E02" w:rsidP="00F77E02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В 2018 году депутатский корпус района Некрасовка провел мероприятие для первоклассников, чьи родители являются лицами из числа детей – сирот. Первоклашкам вручены </w:t>
      </w:r>
      <w:r w:rsidR="008432F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10 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портфел</w:t>
      </w:r>
      <w:r w:rsidR="008432F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ей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с письменными принадлежностями. 2018 год – год волонтера, оправдал свои задачи </w:t>
      </w:r>
      <w:r w:rsidR="00DB23E3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и был богат на </w:t>
      </w:r>
      <w:proofErr w:type="spellStart"/>
      <w:r w:rsidR="00DB23E3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благодарителей</w:t>
      </w:r>
      <w:proofErr w:type="spellEnd"/>
      <w:r w:rsidR="00DB23E3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. С их помощью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проведены новогодние</w:t>
      </w:r>
      <w:r w:rsidR="00DA4794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и рождественские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мероприятия, подарены </w:t>
      </w:r>
      <w:r w:rsidR="008432F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50 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сладки</w:t>
      </w:r>
      <w:r w:rsidR="008432F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х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подарк</w:t>
      </w:r>
      <w:r w:rsidR="008432F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ов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.</w:t>
      </w:r>
    </w:p>
    <w:p w:rsidR="00F77E02" w:rsidRPr="0099503C" w:rsidRDefault="008432F7" w:rsidP="0099503C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Спасибо вам, уважаемые депутаты</w:t>
      </w:r>
      <w:r w:rsidR="00352177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,</w:t>
      </w:r>
      <w:r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 xml:space="preserve"> за посильное и очень востребованное участие в помощи и заботе.</w:t>
      </w:r>
    </w:p>
    <w:p w:rsidR="00F77E02" w:rsidRDefault="00F77E02" w:rsidP="00F77E02">
      <w:pPr>
        <w:spacing w:after="0" w:line="240" w:lineRule="auto"/>
        <w:ind w:firstLine="708"/>
        <w:contextualSpacing/>
        <w:jc w:val="both"/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</w:pPr>
      <w:r w:rsidRPr="00E04C2E">
        <w:rPr>
          <w:rFonts w:ascii="Times New Roman" w:eastAsia="+mn-ea" w:hAnsi="Times New Roman"/>
          <w:bCs/>
          <w:i w:val="0"/>
          <w:iCs w:val="0"/>
          <w:color w:val="000000"/>
          <w:kern w:val="24"/>
          <w:sz w:val="32"/>
          <w:szCs w:val="32"/>
          <w:lang w:eastAsia="ru-RU"/>
        </w:rPr>
        <w:t>В отделении реализуется проектная деятельность в виде функционирования образовательных клубов и клубов по интересам: Юридическая Азбука, Шахматный клуб «Ладья», «Культура и искусство».</w:t>
      </w:r>
    </w:p>
    <w:p w:rsidR="00F77E02" w:rsidRPr="00F77E02" w:rsidRDefault="00F77E02" w:rsidP="00F77E0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 w:val="0"/>
          <w:color w:val="000000"/>
          <w:sz w:val="32"/>
          <w:szCs w:val="32"/>
        </w:rPr>
      </w:pPr>
      <w:r w:rsidRPr="00E04C2E">
        <w:rPr>
          <w:rFonts w:ascii="Times New Roman" w:hAnsi="Times New Roman"/>
          <w:i w:val="0"/>
          <w:color w:val="000000"/>
          <w:sz w:val="32"/>
          <w:szCs w:val="32"/>
        </w:rPr>
        <w:t xml:space="preserve">В 2018 году все силы сотрудников отделения были брошены на духовно – нравственное развитие и успешную социализацию выпускников интернатных учреждений, а также на развитие собственной базы благотворителей. Год получился очень богатым на мероприятия и безусловно привнес в жизнь </w:t>
      </w:r>
      <w:r>
        <w:rPr>
          <w:rFonts w:ascii="Times New Roman" w:hAnsi="Times New Roman"/>
          <w:i w:val="0"/>
          <w:color w:val="000000"/>
          <w:sz w:val="32"/>
          <w:szCs w:val="32"/>
        </w:rPr>
        <w:t>наших ребят много ярких красок.</w:t>
      </w:r>
    </w:p>
    <w:p w:rsidR="002F49ED" w:rsidRPr="002F49ED" w:rsidRDefault="002F49ED" w:rsidP="00DD717F">
      <w:pPr>
        <w:spacing w:after="0" w:line="240" w:lineRule="auto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</w:p>
    <w:p w:rsidR="009134A3" w:rsidRDefault="00B37C26" w:rsidP="005C31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 w:val="0"/>
          <w:sz w:val="32"/>
          <w:szCs w:val="32"/>
          <w:u w:val="single"/>
        </w:rPr>
        <w:t>Отдел социальных коммуникаций и активного долголетия</w:t>
      </w:r>
    </w:p>
    <w:p w:rsidR="002F49ED" w:rsidRPr="002F49ED" w:rsidRDefault="002F49ED" w:rsidP="005C31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  <w:u w:val="single"/>
        </w:rPr>
      </w:pPr>
    </w:p>
    <w:p w:rsidR="002F49ED" w:rsidRPr="0099503C" w:rsidRDefault="00B37C26" w:rsidP="0099503C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Отдел обеспечивает реализацию проекта </w:t>
      </w:r>
      <w:r w:rsidR="00352177">
        <w:rPr>
          <w:rFonts w:ascii="Times New Roman" w:hAnsi="Times New Roman" w:cs="Times New Roman"/>
          <w:i w:val="0"/>
          <w:sz w:val="32"/>
          <w:szCs w:val="32"/>
        </w:rPr>
        <w:t>Мэра города</w:t>
      </w:r>
      <w:r w:rsidR="001A0C73">
        <w:rPr>
          <w:rFonts w:ascii="Times New Roman" w:hAnsi="Times New Roman" w:cs="Times New Roman"/>
          <w:i w:val="0"/>
          <w:sz w:val="32"/>
          <w:szCs w:val="32"/>
        </w:rPr>
        <w:t xml:space="preserve"> Москвы</w:t>
      </w:r>
      <w:r w:rsidR="00352177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>«Московское долголетие</w:t>
      </w:r>
      <w:r w:rsidR="0027229C">
        <w:rPr>
          <w:rFonts w:ascii="Times New Roman" w:hAnsi="Times New Roman" w:cs="Times New Roman"/>
          <w:i w:val="0"/>
          <w:sz w:val="32"/>
          <w:szCs w:val="32"/>
        </w:rPr>
        <w:t>»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 без привлечения сре</w:t>
      </w:r>
      <w:proofErr w:type="gramStart"/>
      <w:r w:rsidRPr="00780AA8">
        <w:rPr>
          <w:rFonts w:ascii="Times New Roman" w:hAnsi="Times New Roman" w:cs="Times New Roman"/>
          <w:i w:val="0"/>
          <w:sz w:val="32"/>
          <w:szCs w:val="32"/>
        </w:rPr>
        <w:t>дств гр</w:t>
      </w:r>
      <w:proofErr w:type="gramEnd"/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аждан, имеющих регистрацию в городе Москве и достигших пенсионного </w:t>
      </w:r>
      <w:r w:rsidR="00352177">
        <w:rPr>
          <w:rFonts w:ascii="Times New Roman" w:hAnsi="Times New Roman" w:cs="Times New Roman"/>
          <w:i w:val="0"/>
          <w:sz w:val="32"/>
          <w:szCs w:val="32"/>
        </w:rPr>
        <w:t xml:space="preserve">и </w:t>
      </w:r>
      <w:proofErr w:type="spellStart"/>
      <w:r w:rsidR="00352177">
        <w:rPr>
          <w:rFonts w:ascii="Times New Roman" w:hAnsi="Times New Roman" w:cs="Times New Roman"/>
          <w:i w:val="0"/>
          <w:sz w:val="32"/>
          <w:szCs w:val="32"/>
        </w:rPr>
        <w:t>предпенсионного</w:t>
      </w:r>
      <w:proofErr w:type="spellEnd"/>
      <w:r w:rsidR="00352177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>возраста.</w:t>
      </w:r>
    </w:p>
    <w:p w:rsidR="002F49ED" w:rsidRPr="0099503C" w:rsidRDefault="00B37C26" w:rsidP="0099503C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Уровень образования: Все специалисты ОСКАД имеют высшее образование. В 2018 году 7 из 8 специалистов прошли обучение в ГАУ ИДПО г. Москвы курсы повышения квалификации по программе: «Культура групповой самоорганизации».</w:t>
      </w:r>
    </w:p>
    <w:p w:rsidR="00DD717F" w:rsidRPr="0099503C" w:rsidRDefault="00780AA8" w:rsidP="0099503C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Проект «Московское долголетие» стартовал в районе Некрасовка в </w:t>
      </w:r>
      <w:r w:rsidR="0027229C">
        <w:rPr>
          <w:rFonts w:ascii="Times New Roman" w:hAnsi="Times New Roman" w:cs="Times New Roman"/>
          <w:i w:val="0"/>
          <w:sz w:val="32"/>
          <w:szCs w:val="32"/>
        </w:rPr>
        <w:t>апрел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>е 2018 года. С момента начала работы в проект записались более 1100 человек. Самыми популярными стали занятия по направлению физическая активность</w:t>
      </w:r>
      <w:r w:rsidR="0027229C">
        <w:rPr>
          <w:rFonts w:ascii="Times New Roman" w:hAnsi="Times New Roman" w:cs="Times New Roman"/>
          <w:i w:val="0"/>
          <w:sz w:val="32"/>
          <w:szCs w:val="32"/>
        </w:rPr>
        <w:t xml:space="preserve"> -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 «Скандинавская ходьба», «</w:t>
      </w:r>
      <w:proofErr w:type="spellStart"/>
      <w:r w:rsidRPr="00780AA8">
        <w:rPr>
          <w:rFonts w:ascii="Times New Roman" w:hAnsi="Times New Roman" w:cs="Times New Roman"/>
          <w:i w:val="0"/>
          <w:sz w:val="32"/>
          <w:szCs w:val="32"/>
        </w:rPr>
        <w:t>Кинезетерапия</w:t>
      </w:r>
      <w:proofErr w:type="spellEnd"/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», «Фитнес» и «Тренажеры», на втором 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lastRenderedPageBreak/>
        <w:t>месте – образование: английский язык, информационные технологии. Третье место занимает художественно-прикладное творчество.</w:t>
      </w:r>
    </w:p>
    <w:p w:rsidR="00780AA8" w:rsidRPr="0099503C" w:rsidRDefault="00780AA8" w:rsidP="0099503C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Сотрудники ОСКАД и участники проекта участвовали во всех городских и районных мероприятиях, конкурсах, фестивалях, олимпиадах. Так же принимали участие в массовых мировых рекордах: гимнастика «</w:t>
      </w:r>
      <w:proofErr w:type="spellStart"/>
      <w:r w:rsidRPr="00780AA8">
        <w:rPr>
          <w:rFonts w:ascii="Times New Roman" w:hAnsi="Times New Roman" w:cs="Times New Roman"/>
          <w:i w:val="0"/>
          <w:sz w:val="32"/>
          <w:szCs w:val="32"/>
        </w:rPr>
        <w:t>Цигун</w:t>
      </w:r>
      <w:proofErr w:type="spellEnd"/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», </w:t>
      </w:r>
      <w:proofErr w:type="spellStart"/>
      <w:r w:rsidRPr="00780AA8">
        <w:rPr>
          <w:rFonts w:ascii="Times New Roman" w:hAnsi="Times New Roman" w:cs="Times New Roman"/>
          <w:i w:val="0"/>
          <w:sz w:val="32"/>
          <w:szCs w:val="32"/>
        </w:rPr>
        <w:t>флешмоб</w:t>
      </w:r>
      <w:proofErr w:type="spellEnd"/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 «</w:t>
      </w:r>
      <w:proofErr w:type="spellStart"/>
      <w:r w:rsidRPr="00780AA8">
        <w:rPr>
          <w:rFonts w:ascii="Times New Roman" w:hAnsi="Times New Roman" w:cs="Times New Roman"/>
          <w:i w:val="0"/>
          <w:sz w:val="32"/>
          <w:szCs w:val="32"/>
        </w:rPr>
        <w:t>Зумба</w:t>
      </w:r>
      <w:proofErr w:type="spellEnd"/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», рекорд по плетению самой длинной косы из пшеницы и приготовление салата «Селедка под шубой». </w:t>
      </w:r>
      <w:r w:rsidR="00DA4794">
        <w:rPr>
          <w:rFonts w:ascii="Times New Roman" w:hAnsi="Times New Roman" w:cs="Times New Roman"/>
          <w:i w:val="0"/>
          <w:sz w:val="32"/>
          <w:szCs w:val="32"/>
        </w:rPr>
        <w:t>Также в проект п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>ривлечены волонтеры</w:t>
      </w:r>
      <w:r w:rsidR="00066707">
        <w:rPr>
          <w:rFonts w:ascii="Times New Roman" w:hAnsi="Times New Roman" w:cs="Times New Roman"/>
          <w:i w:val="0"/>
          <w:sz w:val="32"/>
          <w:szCs w:val="32"/>
        </w:rPr>
        <w:t>, ведущие занятия по художественно- прикладному творчеству и здоровому образу жизни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>.</w:t>
      </w:r>
    </w:p>
    <w:p w:rsidR="00780AA8" w:rsidRPr="0099503C" w:rsidRDefault="00780AA8" w:rsidP="0099503C">
      <w:pPr>
        <w:spacing w:line="240" w:lineRule="auto"/>
        <w:ind w:firstLine="708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В районе развивается система клубной деятельности, основанная на инициативах граждан.  Мы хотим сделать эту систему более гибкой и дать возможность каждому п</w:t>
      </w:r>
      <w:r w:rsidR="0099503C">
        <w:rPr>
          <w:rFonts w:ascii="Times New Roman" w:hAnsi="Times New Roman" w:cs="Times New Roman"/>
          <w:i w:val="0"/>
          <w:sz w:val="32"/>
          <w:szCs w:val="32"/>
        </w:rPr>
        <w:t>енсионеру реализовать свои идеи.</w:t>
      </w:r>
    </w:p>
    <w:p w:rsidR="00780AA8" w:rsidRPr="0099503C" w:rsidRDefault="00780AA8" w:rsidP="0099503C">
      <w:pPr>
        <w:spacing w:after="0" w:line="240" w:lineRule="auto"/>
        <w:ind w:firstLine="720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В образовательном проекте Серебряный университет в 2018 году приняло участие 20 человек. «Серебряный университет» - часть городского проекта «Московское долголетие». Его основная задача – создать условия для творческого и профессионального развития пожилых людей, повысить качество их жизни. Университет дает людям пенсионного возраста возможность изучить то, что не получилось освоить раньше из-за нехватки времени.</w:t>
      </w:r>
    </w:p>
    <w:p w:rsidR="00780AA8" w:rsidRPr="00780AA8" w:rsidRDefault="00780AA8" w:rsidP="002E5231">
      <w:pPr>
        <w:spacing w:after="0" w:line="240" w:lineRule="auto"/>
        <w:ind w:firstLine="851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Постоянно проводится мониторинг, выявляются инициативные люди старшего поколения. Результатами нашей работы является уже действующий клуб «Горница», а также выявлены инициативы</w:t>
      </w:r>
      <w:r w:rsidR="00066707">
        <w:rPr>
          <w:rFonts w:ascii="Times New Roman" w:hAnsi="Times New Roman" w:cs="Times New Roman"/>
          <w:i w:val="0"/>
          <w:sz w:val="32"/>
          <w:szCs w:val="32"/>
        </w:rPr>
        <w:t>,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 xml:space="preserve"> в результате которых будут организованны новые клубы по направлени</w:t>
      </w:r>
      <w:r w:rsidR="00066707">
        <w:rPr>
          <w:rFonts w:ascii="Times New Roman" w:hAnsi="Times New Roman" w:cs="Times New Roman"/>
          <w:i w:val="0"/>
          <w:sz w:val="32"/>
          <w:szCs w:val="32"/>
        </w:rPr>
        <w:t>ям</w:t>
      </w:r>
      <w:r w:rsidRPr="00780AA8">
        <w:rPr>
          <w:rFonts w:ascii="Times New Roman" w:hAnsi="Times New Roman" w:cs="Times New Roman"/>
          <w:i w:val="0"/>
          <w:sz w:val="32"/>
          <w:szCs w:val="32"/>
        </w:rPr>
        <w:t>:</w:t>
      </w:r>
    </w:p>
    <w:p w:rsidR="00780AA8" w:rsidRPr="00780AA8" w:rsidRDefault="00780AA8" w:rsidP="00066707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Красота и здоровье «</w:t>
      </w:r>
      <w:proofErr w:type="spellStart"/>
      <w:r w:rsidRPr="00780AA8">
        <w:rPr>
          <w:rFonts w:ascii="Times New Roman" w:hAnsi="Times New Roman" w:cs="Times New Roman"/>
          <w:i w:val="0"/>
          <w:sz w:val="32"/>
          <w:szCs w:val="32"/>
        </w:rPr>
        <w:t>ФейсБилдинг</w:t>
      </w:r>
      <w:proofErr w:type="spellEnd"/>
      <w:r w:rsidRPr="00780AA8">
        <w:rPr>
          <w:rFonts w:ascii="Times New Roman" w:hAnsi="Times New Roman" w:cs="Times New Roman"/>
          <w:i w:val="0"/>
          <w:sz w:val="32"/>
          <w:szCs w:val="32"/>
        </w:rPr>
        <w:t>» «</w:t>
      </w:r>
      <w:proofErr w:type="spellStart"/>
      <w:r w:rsidRPr="00780AA8">
        <w:rPr>
          <w:rFonts w:ascii="Times New Roman" w:hAnsi="Times New Roman" w:cs="Times New Roman"/>
          <w:i w:val="0"/>
          <w:sz w:val="32"/>
          <w:szCs w:val="32"/>
        </w:rPr>
        <w:t>ФейсФорминг</w:t>
      </w:r>
      <w:proofErr w:type="spellEnd"/>
      <w:r w:rsidRPr="00780AA8">
        <w:rPr>
          <w:rFonts w:ascii="Times New Roman" w:hAnsi="Times New Roman" w:cs="Times New Roman"/>
          <w:i w:val="0"/>
          <w:sz w:val="32"/>
          <w:szCs w:val="32"/>
        </w:rPr>
        <w:t>»</w:t>
      </w:r>
    </w:p>
    <w:p w:rsidR="00780AA8" w:rsidRPr="00780AA8" w:rsidRDefault="00780AA8" w:rsidP="00066707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Игровые клубы «Шахматист», «Серебряный мяч»</w:t>
      </w:r>
    </w:p>
    <w:p w:rsidR="00780AA8" w:rsidRPr="00780AA8" w:rsidRDefault="00780AA8" w:rsidP="00066707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Культурный досуг «Лишний билетик»</w:t>
      </w:r>
    </w:p>
    <w:p w:rsidR="00780AA8" w:rsidRPr="00780AA8" w:rsidRDefault="00780AA8" w:rsidP="00066707">
      <w:pPr>
        <w:pStyle w:val="ab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80AA8">
        <w:rPr>
          <w:rFonts w:ascii="Times New Roman" w:hAnsi="Times New Roman" w:cs="Times New Roman"/>
          <w:i w:val="0"/>
          <w:sz w:val="32"/>
          <w:szCs w:val="32"/>
        </w:rPr>
        <w:t>Английский язык «Разговорный Английский»</w:t>
      </w:r>
    </w:p>
    <w:p w:rsidR="00596966" w:rsidRDefault="00596966" w:rsidP="00822F95">
      <w:pPr>
        <w:pStyle w:val="af4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596966" w:rsidRDefault="00596966" w:rsidP="0059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С учетом прироста населения в районе, расширения круга запросов жителей в 2017 году началось</w:t>
      </w:r>
      <w:r w:rsidR="00DA4794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с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троительство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нового 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здания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для филиала по адресу: </w:t>
      </w:r>
      <w:r w:rsidRPr="00B9240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ул. 1-я Вольская, д. 9</w:t>
      </w:r>
      <w:r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 xml:space="preserve"> </w:t>
      </w:r>
      <w:r w:rsidRPr="00B9240C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корп.1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.</w:t>
      </w:r>
      <w:r w:rsidR="00DA4794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Ввод объекта запланирован в 3 квартале 2019</w:t>
      </w:r>
      <w:r w:rsidR="003646D5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  <w:r w:rsidR="00DA4794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г.  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</w:p>
    <w:p w:rsidR="00596966" w:rsidRDefault="00596966" w:rsidP="0059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Это будет 3-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х-этажное зд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ание общей площадью 3000 кв. м. </w:t>
      </w:r>
    </w:p>
    <w:p w:rsidR="00596966" w:rsidRDefault="00596966" w:rsidP="0059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Здание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будет полностью 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приспособлено для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маломобильных групп населения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, оборудовано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дву</w:t>
      </w:r>
      <w:r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мя лифтами + 1 технически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м лифтом </w:t>
      </w:r>
      <w:r w:rsidR="00DA4794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для пищеблока, укомплектовано</w:t>
      </w:r>
      <w:r w:rsidR="00DA4794" w:rsidRPr="00B9240C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технологическим оборудованием и мебелью.</w:t>
      </w:r>
    </w:p>
    <w:p w:rsidR="00596966" w:rsidRDefault="00596966" w:rsidP="005969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lastRenderedPageBreak/>
        <w:t>Таким образом</w:t>
      </w:r>
      <w:r w:rsidR="00633E1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, новый Центр обеспечит жителям </w:t>
      </w:r>
      <w:r w:rsidR="003646D5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развивающегося </w:t>
      </w:r>
      <w:r w:rsidR="00633E16"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>района Некрасовка максимальный комфорт.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32"/>
          <w:szCs w:val="32"/>
          <w:lang w:eastAsia="ru-RU"/>
        </w:rPr>
        <w:t xml:space="preserve"> </w:t>
      </w:r>
    </w:p>
    <w:p w:rsidR="00596966" w:rsidRDefault="00596966" w:rsidP="00822F95">
      <w:pPr>
        <w:pStyle w:val="af4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596966" w:rsidRDefault="00596966" w:rsidP="00822F95">
      <w:pPr>
        <w:pStyle w:val="af4"/>
        <w:kinsoku w:val="0"/>
        <w:overflowPunct w:val="0"/>
        <w:spacing w:before="0" w:beforeAutospacing="0" w:after="0" w:afterAutospacing="0"/>
        <w:textAlignment w:val="baseline"/>
        <w:rPr>
          <w:color w:val="000000"/>
          <w:kern w:val="24"/>
          <w:sz w:val="32"/>
          <w:szCs w:val="32"/>
        </w:rPr>
      </w:pPr>
    </w:p>
    <w:p w:rsidR="008C24BF" w:rsidRPr="00822F95" w:rsidRDefault="008C24BF" w:rsidP="00596966">
      <w:pPr>
        <w:pStyle w:val="af4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32"/>
          <w:szCs w:val="32"/>
        </w:rPr>
      </w:pPr>
      <w:r w:rsidRPr="00822F95">
        <w:rPr>
          <w:b/>
          <w:color w:val="000000"/>
          <w:kern w:val="24"/>
          <w:sz w:val="32"/>
          <w:szCs w:val="32"/>
        </w:rPr>
        <w:t>СПАСИБО ЗА ВНИМАНИЕ!!!</w:t>
      </w:r>
    </w:p>
    <w:sectPr w:rsidR="008C24BF" w:rsidRPr="00822F95" w:rsidSect="007A5594"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92"/>
    <w:multiLevelType w:val="hybridMultilevel"/>
    <w:tmpl w:val="8BB4FF74"/>
    <w:lvl w:ilvl="0" w:tplc="9F9A4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A66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6B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C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A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4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22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1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A45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F56DDF"/>
    <w:multiLevelType w:val="hybridMultilevel"/>
    <w:tmpl w:val="9E743CAC"/>
    <w:lvl w:ilvl="0" w:tplc="239A5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C08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0C2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C26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EE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E81A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009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0B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2830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A40654"/>
    <w:multiLevelType w:val="hybridMultilevel"/>
    <w:tmpl w:val="C5026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5130F1"/>
    <w:multiLevelType w:val="hybridMultilevel"/>
    <w:tmpl w:val="7114887E"/>
    <w:lvl w:ilvl="0" w:tplc="A36045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8C6318"/>
    <w:multiLevelType w:val="multilevel"/>
    <w:tmpl w:val="DD68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02558"/>
    <w:multiLevelType w:val="hybridMultilevel"/>
    <w:tmpl w:val="77F6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10B2"/>
    <w:multiLevelType w:val="hybridMultilevel"/>
    <w:tmpl w:val="58785216"/>
    <w:lvl w:ilvl="0" w:tplc="AFE2E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4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DE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CD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A9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27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6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D8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D475A9"/>
    <w:multiLevelType w:val="hybridMultilevel"/>
    <w:tmpl w:val="41F25D12"/>
    <w:lvl w:ilvl="0" w:tplc="FFAC2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04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8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7E1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86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C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E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A9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2C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040DB6"/>
    <w:multiLevelType w:val="hybridMultilevel"/>
    <w:tmpl w:val="819265A6"/>
    <w:lvl w:ilvl="0" w:tplc="ED5A4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4A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056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96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657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E38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20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9A57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A8F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1D7168"/>
    <w:multiLevelType w:val="hybridMultilevel"/>
    <w:tmpl w:val="CBD0757E"/>
    <w:lvl w:ilvl="0" w:tplc="E332B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CB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2EC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B09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2A4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28D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A0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C5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3E8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7F2688"/>
    <w:multiLevelType w:val="hybridMultilevel"/>
    <w:tmpl w:val="B20036EA"/>
    <w:lvl w:ilvl="0" w:tplc="B33463B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1">
    <w:nsid w:val="4BBB197D"/>
    <w:multiLevelType w:val="hybridMultilevel"/>
    <w:tmpl w:val="6830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54DF"/>
    <w:multiLevelType w:val="hybridMultilevel"/>
    <w:tmpl w:val="7CCE7D66"/>
    <w:lvl w:ilvl="0" w:tplc="3872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3C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ACC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44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40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25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C1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236AB2"/>
    <w:multiLevelType w:val="hybridMultilevel"/>
    <w:tmpl w:val="F8A6A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F5A3E"/>
    <w:multiLevelType w:val="hybridMultilevel"/>
    <w:tmpl w:val="6AC22320"/>
    <w:lvl w:ilvl="0" w:tplc="9C20F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3E0FED"/>
    <w:multiLevelType w:val="hybridMultilevel"/>
    <w:tmpl w:val="33EEA9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5B819E4"/>
    <w:multiLevelType w:val="hybridMultilevel"/>
    <w:tmpl w:val="0B88BB06"/>
    <w:lvl w:ilvl="0" w:tplc="68666A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385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AA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A5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AF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C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CBE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CFE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83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DD38B3"/>
    <w:multiLevelType w:val="hybridMultilevel"/>
    <w:tmpl w:val="32983A7E"/>
    <w:lvl w:ilvl="0" w:tplc="A7BC8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9D713C"/>
    <w:multiLevelType w:val="hybridMultilevel"/>
    <w:tmpl w:val="946ECCF2"/>
    <w:lvl w:ilvl="0" w:tplc="14009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E75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283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61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85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671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F25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C81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C640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771037B"/>
    <w:multiLevelType w:val="hybridMultilevel"/>
    <w:tmpl w:val="86700FC4"/>
    <w:lvl w:ilvl="0" w:tplc="768A1A5C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16"/>
  </w:num>
  <w:num w:numId="11">
    <w:abstractNumId w:val="14"/>
  </w:num>
  <w:num w:numId="12">
    <w:abstractNumId w:val="9"/>
  </w:num>
  <w:num w:numId="13">
    <w:abstractNumId w:val="18"/>
  </w:num>
  <w:num w:numId="14">
    <w:abstractNumId w:val="1"/>
  </w:num>
  <w:num w:numId="15">
    <w:abstractNumId w:val="5"/>
  </w:num>
  <w:num w:numId="16">
    <w:abstractNumId w:val="19"/>
  </w:num>
  <w:num w:numId="17">
    <w:abstractNumId w:val="10"/>
  </w:num>
  <w:num w:numId="18">
    <w:abstractNumId w:val="4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0DA6"/>
    <w:rsid w:val="00021A95"/>
    <w:rsid w:val="000336D3"/>
    <w:rsid w:val="0003451F"/>
    <w:rsid w:val="0005091D"/>
    <w:rsid w:val="000512AF"/>
    <w:rsid w:val="00062ABF"/>
    <w:rsid w:val="00066707"/>
    <w:rsid w:val="000820C4"/>
    <w:rsid w:val="00094FAA"/>
    <w:rsid w:val="0009668A"/>
    <w:rsid w:val="000A0E23"/>
    <w:rsid w:val="000C4502"/>
    <w:rsid w:val="000E6F12"/>
    <w:rsid w:val="000F3919"/>
    <w:rsid w:val="00104419"/>
    <w:rsid w:val="00123BF1"/>
    <w:rsid w:val="00124CA6"/>
    <w:rsid w:val="00133DDE"/>
    <w:rsid w:val="001504C6"/>
    <w:rsid w:val="001700F4"/>
    <w:rsid w:val="001724FE"/>
    <w:rsid w:val="001A0C73"/>
    <w:rsid w:val="001A2EBB"/>
    <w:rsid w:val="001B37FA"/>
    <w:rsid w:val="001B538E"/>
    <w:rsid w:val="001D2471"/>
    <w:rsid w:val="001D66E0"/>
    <w:rsid w:val="001E3EB9"/>
    <w:rsid w:val="001F3B1A"/>
    <w:rsid w:val="00214629"/>
    <w:rsid w:val="00221393"/>
    <w:rsid w:val="0022734C"/>
    <w:rsid w:val="00235662"/>
    <w:rsid w:val="002362ED"/>
    <w:rsid w:val="0024123E"/>
    <w:rsid w:val="0026494C"/>
    <w:rsid w:val="00266ECE"/>
    <w:rsid w:val="0027229C"/>
    <w:rsid w:val="00293CEB"/>
    <w:rsid w:val="002950F9"/>
    <w:rsid w:val="002A775D"/>
    <w:rsid w:val="002C7D6E"/>
    <w:rsid w:val="002D161D"/>
    <w:rsid w:val="002E5231"/>
    <w:rsid w:val="002F49ED"/>
    <w:rsid w:val="00301981"/>
    <w:rsid w:val="00322808"/>
    <w:rsid w:val="00323271"/>
    <w:rsid w:val="003266A9"/>
    <w:rsid w:val="00344072"/>
    <w:rsid w:val="00352177"/>
    <w:rsid w:val="00354BFC"/>
    <w:rsid w:val="003646D5"/>
    <w:rsid w:val="00377B5D"/>
    <w:rsid w:val="00382CB3"/>
    <w:rsid w:val="003A0C13"/>
    <w:rsid w:val="003B4AA3"/>
    <w:rsid w:val="003C6A58"/>
    <w:rsid w:val="003D0733"/>
    <w:rsid w:val="003E26ED"/>
    <w:rsid w:val="003E66C5"/>
    <w:rsid w:val="00413B28"/>
    <w:rsid w:val="0044286B"/>
    <w:rsid w:val="00445764"/>
    <w:rsid w:val="00457ACF"/>
    <w:rsid w:val="00467913"/>
    <w:rsid w:val="00473E7F"/>
    <w:rsid w:val="0048370C"/>
    <w:rsid w:val="00483A79"/>
    <w:rsid w:val="0048668F"/>
    <w:rsid w:val="004D07CC"/>
    <w:rsid w:val="004D335F"/>
    <w:rsid w:val="004E65B6"/>
    <w:rsid w:val="005002E6"/>
    <w:rsid w:val="00513030"/>
    <w:rsid w:val="0052020F"/>
    <w:rsid w:val="00577237"/>
    <w:rsid w:val="0058284B"/>
    <w:rsid w:val="00596966"/>
    <w:rsid w:val="005C0AD4"/>
    <w:rsid w:val="005C311F"/>
    <w:rsid w:val="005F15C8"/>
    <w:rsid w:val="005F258B"/>
    <w:rsid w:val="006101F9"/>
    <w:rsid w:val="00616C3B"/>
    <w:rsid w:val="00633E16"/>
    <w:rsid w:val="0064678D"/>
    <w:rsid w:val="00670C68"/>
    <w:rsid w:val="0067198A"/>
    <w:rsid w:val="00673007"/>
    <w:rsid w:val="00677E2F"/>
    <w:rsid w:val="006840E7"/>
    <w:rsid w:val="00694A00"/>
    <w:rsid w:val="00695559"/>
    <w:rsid w:val="0069677C"/>
    <w:rsid w:val="006A01EB"/>
    <w:rsid w:val="006A3A49"/>
    <w:rsid w:val="006B601E"/>
    <w:rsid w:val="006C60BB"/>
    <w:rsid w:val="006C76A4"/>
    <w:rsid w:val="006D493F"/>
    <w:rsid w:val="006D77B6"/>
    <w:rsid w:val="006E5093"/>
    <w:rsid w:val="006F72BD"/>
    <w:rsid w:val="00705BAA"/>
    <w:rsid w:val="00707C6D"/>
    <w:rsid w:val="00713936"/>
    <w:rsid w:val="0073295A"/>
    <w:rsid w:val="00740DC8"/>
    <w:rsid w:val="007648DC"/>
    <w:rsid w:val="00771430"/>
    <w:rsid w:val="007777CC"/>
    <w:rsid w:val="00780AA8"/>
    <w:rsid w:val="00793DD0"/>
    <w:rsid w:val="00794128"/>
    <w:rsid w:val="007970A0"/>
    <w:rsid w:val="007A5594"/>
    <w:rsid w:val="007C162F"/>
    <w:rsid w:val="007C1A0E"/>
    <w:rsid w:val="008030FE"/>
    <w:rsid w:val="00822345"/>
    <w:rsid w:val="00822F95"/>
    <w:rsid w:val="008432F7"/>
    <w:rsid w:val="00853B47"/>
    <w:rsid w:val="00866363"/>
    <w:rsid w:val="00895211"/>
    <w:rsid w:val="00897AC4"/>
    <w:rsid w:val="008A3519"/>
    <w:rsid w:val="008A7985"/>
    <w:rsid w:val="008B513D"/>
    <w:rsid w:val="008C079B"/>
    <w:rsid w:val="008C24BF"/>
    <w:rsid w:val="008C7452"/>
    <w:rsid w:val="008C7A3A"/>
    <w:rsid w:val="008D56D7"/>
    <w:rsid w:val="008F3BC1"/>
    <w:rsid w:val="0090355E"/>
    <w:rsid w:val="0090559B"/>
    <w:rsid w:val="009134A3"/>
    <w:rsid w:val="00915B4A"/>
    <w:rsid w:val="009460F1"/>
    <w:rsid w:val="009461E7"/>
    <w:rsid w:val="009502F6"/>
    <w:rsid w:val="00955366"/>
    <w:rsid w:val="00972784"/>
    <w:rsid w:val="00977FBB"/>
    <w:rsid w:val="00987BCF"/>
    <w:rsid w:val="00993CEE"/>
    <w:rsid w:val="0099503C"/>
    <w:rsid w:val="009A1F60"/>
    <w:rsid w:val="009B0145"/>
    <w:rsid w:val="009B7D9C"/>
    <w:rsid w:val="009C781B"/>
    <w:rsid w:val="009F322F"/>
    <w:rsid w:val="00A15D9E"/>
    <w:rsid w:val="00A21BC1"/>
    <w:rsid w:val="00A22FE6"/>
    <w:rsid w:val="00A26A1A"/>
    <w:rsid w:val="00A306BA"/>
    <w:rsid w:val="00A31BB6"/>
    <w:rsid w:val="00A32A4A"/>
    <w:rsid w:val="00A41A9B"/>
    <w:rsid w:val="00A439D0"/>
    <w:rsid w:val="00A43D04"/>
    <w:rsid w:val="00A519E5"/>
    <w:rsid w:val="00A53DBA"/>
    <w:rsid w:val="00A54383"/>
    <w:rsid w:val="00A776B2"/>
    <w:rsid w:val="00A8772D"/>
    <w:rsid w:val="00A94D3F"/>
    <w:rsid w:val="00AA1885"/>
    <w:rsid w:val="00AA2DE5"/>
    <w:rsid w:val="00AB653C"/>
    <w:rsid w:val="00AB6E27"/>
    <w:rsid w:val="00AC1031"/>
    <w:rsid w:val="00AC2D08"/>
    <w:rsid w:val="00AD050B"/>
    <w:rsid w:val="00AD70AC"/>
    <w:rsid w:val="00AE14FC"/>
    <w:rsid w:val="00AF2395"/>
    <w:rsid w:val="00AF442C"/>
    <w:rsid w:val="00AF6C04"/>
    <w:rsid w:val="00B055FF"/>
    <w:rsid w:val="00B24410"/>
    <w:rsid w:val="00B34A01"/>
    <w:rsid w:val="00B37C26"/>
    <w:rsid w:val="00B45275"/>
    <w:rsid w:val="00B47F04"/>
    <w:rsid w:val="00B6073D"/>
    <w:rsid w:val="00B7186E"/>
    <w:rsid w:val="00B71DB3"/>
    <w:rsid w:val="00B747BD"/>
    <w:rsid w:val="00B83033"/>
    <w:rsid w:val="00B84C50"/>
    <w:rsid w:val="00BB5704"/>
    <w:rsid w:val="00BF531E"/>
    <w:rsid w:val="00C02AB6"/>
    <w:rsid w:val="00C2176B"/>
    <w:rsid w:val="00C263E8"/>
    <w:rsid w:val="00C267E5"/>
    <w:rsid w:val="00C46BD8"/>
    <w:rsid w:val="00C47B09"/>
    <w:rsid w:val="00C626BF"/>
    <w:rsid w:val="00C64524"/>
    <w:rsid w:val="00C73C17"/>
    <w:rsid w:val="00C95A79"/>
    <w:rsid w:val="00C95E94"/>
    <w:rsid w:val="00CC2DC7"/>
    <w:rsid w:val="00CF0546"/>
    <w:rsid w:val="00D1005E"/>
    <w:rsid w:val="00D104D7"/>
    <w:rsid w:val="00D21085"/>
    <w:rsid w:val="00D27725"/>
    <w:rsid w:val="00D30A87"/>
    <w:rsid w:val="00D40DA6"/>
    <w:rsid w:val="00D70B69"/>
    <w:rsid w:val="00D71A5D"/>
    <w:rsid w:val="00D757AE"/>
    <w:rsid w:val="00D81430"/>
    <w:rsid w:val="00D93CD2"/>
    <w:rsid w:val="00D946E6"/>
    <w:rsid w:val="00DA4794"/>
    <w:rsid w:val="00DB23E3"/>
    <w:rsid w:val="00DC3503"/>
    <w:rsid w:val="00DD1DB3"/>
    <w:rsid w:val="00DD26FF"/>
    <w:rsid w:val="00DD4334"/>
    <w:rsid w:val="00DD717F"/>
    <w:rsid w:val="00DE02FC"/>
    <w:rsid w:val="00E02723"/>
    <w:rsid w:val="00E046CB"/>
    <w:rsid w:val="00E313DB"/>
    <w:rsid w:val="00E31D73"/>
    <w:rsid w:val="00E3431A"/>
    <w:rsid w:val="00E50DCD"/>
    <w:rsid w:val="00E5269F"/>
    <w:rsid w:val="00E74BBB"/>
    <w:rsid w:val="00E84A11"/>
    <w:rsid w:val="00EA5DA5"/>
    <w:rsid w:val="00EA6A28"/>
    <w:rsid w:val="00EB1D48"/>
    <w:rsid w:val="00EC390E"/>
    <w:rsid w:val="00EC595F"/>
    <w:rsid w:val="00ED5D85"/>
    <w:rsid w:val="00EF0883"/>
    <w:rsid w:val="00F17BEC"/>
    <w:rsid w:val="00F36F2F"/>
    <w:rsid w:val="00F42C0F"/>
    <w:rsid w:val="00F51E9C"/>
    <w:rsid w:val="00F56509"/>
    <w:rsid w:val="00F74FA2"/>
    <w:rsid w:val="00F77E02"/>
    <w:rsid w:val="00F85B60"/>
    <w:rsid w:val="00F87878"/>
    <w:rsid w:val="00F902CA"/>
    <w:rsid w:val="00FA1973"/>
    <w:rsid w:val="00FA2466"/>
    <w:rsid w:val="00FA662D"/>
    <w:rsid w:val="00FD5144"/>
    <w:rsid w:val="00FE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457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7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7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7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7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7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457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457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457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457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457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57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57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457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457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57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45764"/>
    <w:rPr>
      <w:b/>
      <w:bCs/>
      <w:spacing w:val="0"/>
    </w:rPr>
  </w:style>
  <w:style w:type="character" w:styleId="a9">
    <w:name w:val="Emphasis"/>
    <w:uiPriority w:val="20"/>
    <w:qFormat/>
    <w:rsid w:val="004457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457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457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457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457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57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457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57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57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57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45764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D4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uiPriority w:val="59"/>
    <w:rsid w:val="00D4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94D3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i w:val="0"/>
      <w:iCs w:val="0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94D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i w:val="0"/>
      <w:iCs w:val="0"/>
      <w:sz w:val="24"/>
      <w:szCs w:val="24"/>
      <w:lang w:eastAsia="ar-SA"/>
    </w:rPr>
  </w:style>
  <w:style w:type="paragraph" w:customStyle="1" w:styleId="23">
    <w:name w:val="Абзац списка2"/>
    <w:basedOn w:val="a"/>
    <w:rsid w:val="00EC595F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i w:val="0"/>
      <w:iCs w:val="0"/>
      <w:sz w:val="24"/>
      <w:szCs w:val="24"/>
      <w:lang w:eastAsia="ar-SA"/>
    </w:rPr>
  </w:style>
  <w:style w:type="character" w:customStyle="1" w:styleId="s3">
    <w:name w:val="s3"/>
    <w:basedOn w:val="a0"/>
    <w:rsid w:val="00F8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EC92-5A26-49D7-BD5B-F1760D46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Оля_ОС</dc:creator>
  <cp:lastModifiedBy>Людмила</cp:lastModifiedBy>
  <cp:revision>5</cp:revision>
  <cp:lastPrinted>2019-01-29T05:06:00Z</cp:lastPrinted>
  <dcterms:created xsi:type="dcterms:W3CDTF">2019-01-28T13:21:00Z</dcterms:created>
  <dcterms:modified xsi:type="dcterms:W3CDTF">2019-01-31T07:08:00Z</dcterms:modified>
</cp:coreProperties>
</file>