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8E" w:rsidRP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Par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F4BB0">
        <w:rPr>
          <w:noProof/>
        </w:rPr>
        <w:drawing>
          <wp:inline distT="0" distB="0" distL="0" distR="0">
            <wp:extent cx="768350" cy="94234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F141B" w:rsidRPr="00AF4BB0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4BB0" w:rsidRPr="00AF4BB0" w:rsidRDefault="00AF4BB0" w:rsidP="00AF4BB0">
      <w:pPr>
        <w:pStyle w:val="af2"/>
        <w:rPr>
          <w:color w:val="800000"/>
        </w:rPr>
      </w:pPr>
      <w:r w:rsidRPr="00AF4BB0">
        <w:rPr>
          <w:color w:val="800000"/>
        </w:rPr>
        <w:t xml:space="preserve">СОВЕТ ДЕПУТАТОВ </w:t>
      </w:r>
    </w:p>
    <w:p w:rsidR="00AF4BB0" w:rsidRPr="00AF4BB0" w:rsidRDefault="00AF4BB0" w:rsidP="00AF4BB0">
      <w:pPr>
        <w:pStyle w:val="af2"/>
        <w:rPr>
          <w:color w:val="800000"/>
          <w:szCs w:val="32"/>
        </w:rPr>
      </w:pPr>
      <w:r w:rsidRPr="00AF4BB0">
        <w:rPr>
          <w:color w:val="800000"/>
          <w:szCs w:val="32"/>
        </w:rPr>
        <w:t xml:space="preserve">МУНИЦИПАЛЬНОГО ОКРУГА НЕКРАСОВКА </w:t>
      </w:r>
    </w:p>
    <w:p w:rsidR="00AF4BB0" w:rsidRPr="00AF4BB0" w:rsidRDefault="00AF4BB0" w:rsidP="00AF4BB0">
      <w:pPr>
        <w:pStyle w:val="af2"/>
        <w:rPr>
          <w:b w:val="0"/>
          <w:bCs w:val="0"/>
          <w:color w:val="800000"/>
          <w:szCs w:val="32"/>
        </w:rPr>
      </w:pPr>
      <w:r w:rsidRPr="00AF4BB0">
        <w:rPr>
          <w:color w:val="800000"/>
          <w:szCs w:val="32"/>
        </w:rPr>
        <w:t xml:space="preserve">в городе Москве </w:t>
      </w:r>
    </w:p>
    <w:p w:rsidR="00AF4BB0" w:rsidRPr="00AF4BB0" w:rsidRDefault="00AF4BB0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AF4BB0" w:rsidRPr="00AF4BB0" w:rsidRDefault="00AF4BB0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</w:p>
    <w:p w:rsidR="00AF4BB0" w:rsidRPr="00AF4BB0" w:rsidRDefault="00AF4BB0" w:rsidP="00AF4BB0">
      <w:pPr>
        <w:rPr>
          <w:rFonts w:ascii="Times New Roman" w:hAnsi="Times New Roman" w:cs="Times New Roman"/>
          <w:b/>
          <w:color w:val="800000"/>
          <w:sz w:val="36"/>
          <w:szCs w:val="36"/>
        </w:rPr>
      </w:pP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B0">
        <w:rPr>
          <w:rFonts w:ascii="Times New Roman" w:hAnsi="Times New Roman" w:cs="Times New Roman"/>
          <w:b/>
          <w:sz w:val="28"/>
          <w:szCs w:val="28"/>
        </w:rPr>
        <w:t xml:space="preserve"> 30 июня 2016 года            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AF4B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AF4BB0">
        <w:rPr>
          <w:rFonts w:ascii="Times New Roman" w:hAnsi="Times New Roman" w:cs="Times New Roman"/>
          <w:color w:val="800000"/>
          <w:sz w:val="28"/>
          <w:szCs w:val="28"/>
        </w:rPr>
        <w:t>№______</w:t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AF4BB0" w:rsidRDefault="00AF4BB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BF1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A65DB5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A65DB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B5" w:rsidRPr="00A65DB5">
        <w:rPr>
          <w:rFonts w:ascii="Times New Roman" w:hAnsi="Times New Roman" w:cs="Times New Roman"/>
          <w:sz w:val="28"/>
          <w:szCs w:val="28"/>
        </w:rPr>
        <w:t>муниципального округа 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A65D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5DB5" w:rsidRPr="00A65DB5">
        <w:rPr>
          <w:rFonts w:ascii="Times New Roman" w:hAnsi="Times New Roman" w:cs="Times New Roman"/>
          <w:sz w:val="28"/>
          <w:szCs w:val="28"/>
        </w:rPr>
        <w:t>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A65DB5">
        <w:rPr>
          <w:rFonts w:ascii="Times New Roman" w:hAnsi="Times New Roman" w:cs="Times New Roman"/>
          <w:sz w:val="28"/>
          <w:szCs w:val="28"/>
        </w:rPr>
        <w:t xml:space="preserve"> 29 октября 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A65DB5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A65DB5">
        <w:rPr>
          <w:rFonts w:ascii="Times New Roman" w:hAnsi="Times New Roman" w:cs="Times New Roman"/>
          <w:sz w:val="28"/>
          <w:szCs w:val="28"/>
        </w:rPr>
        <w:t xml:space="preserve"> 71/11 «Об утверждении Положения о комиссии 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A65DB5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A65DB5">
        <w:rPr>
          <w:rFonts w:ascii="Times New Roman" w:hAnsi="Times New Roman" w:cs="Times New Roman"/>
          <w:bCs/>
          <w:sz w:val="28"/>
          <w:szCs w:val="28"/>
        </w:rPr>
        <w:t>главу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Некрасовка Ухаботину И.В.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8C" w:rsidRDefault="00095D8C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C0" w:rsidRPr="00095D8C" w:rsidRDefault="00B75CA8" w:rsidP="0009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A65C0" w:rsidRPr="00095D8C" w:rsidSect="001253FF">
          <w:headerReference w:type="default" r:id="rId9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  <w:r w:rsidRPr="00095D8C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                                 И.В.Ухаботина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95D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095D8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3538B5" w:rsidRPr="0009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4BB0">
        <w:rPr>
          <w:rFonts w:ascii="Times New Roman" w:hAnsi="Times New Roman" w:cs="Times New Roman"/>
          <w:bCs/>
          <w:sz w:val="28"/>
          <w:szCs w:val="28"/>
        </w:rPr>
        <w:t>30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95D8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4BB0">
        <w:rPr>
          <w:rFonts w:ascii="Times New Roman" w:hAnsi="Times New Roman" w:cs="Times New Roman"/>
          <w:bCs/>
          <w:sz w:val="28"/>
          <w:szCs w:val="28"/>
        </w:rPr>
        <w:t>40/3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95D8C" w:rsidRPr="00095D8C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95D8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95D8C">
        <w:rPr>
          <w:rFonts w:ascii="Times New Roman" w:hAnsi="Times New Roman" w:cs="Times New Roman"/>
          <w:sz w:val="28"/>
          <w:szCs w:val="28"/>
        </w:rPr>
        <w:t>аппарату Совета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095D8C" w:rsidRPr="00095D8C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95D8C">
        <w:rPr>
          <w:rFonts w:ascii="Times New Roman" w:hAnsi="Times New Roman" w:cs="Times New Roman"/>
          <w:sz w:val="28"/>
          <w:szCs w:val="28"/>
        </w:rPr>
        <w:t>)</w:t>
      </w:r>
      <w:r w:rsidR="00C462BD" w:rsidRPr="00095D8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AF4B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AF4BB0">
        <w:rPr>
          <w:rFonts w:ascii="Times New Roman" w:hAnsi="Times New Roman" w:cs="Times New Roman"/>
          <w:sz w:val="28"/>
          <w:szCs w:val="28"/>
        </w:rPr>
        <w:t xml:space="preserve">  законами от 2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/>
          <w:sz w:val="28"/>
          <w:szCs w:val="28"/>
        </w:rPr>
        <w:t>Некрасовка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округа)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95D8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275D4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D4F">
        <w:rPr>
          <w:rFonts w:ascii="Times New Roman" w:hAnsi="Times New Roman" w:cs="Times New Roman"/>
          <w:sz w:val="28"/>
          <w:szCs w:val="28"/>
        </w:rPr>
        <w:t>1</w:t>
      </w:r>
      <w:r w:rsidR="00A30200" w:rsidRPr="00275D4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75D4F">
        <w:rPr>
          <w:rFonts w:ascii="Times New Roman" w:hAnsi="Times New Roman" w:cs="Times New Roman"/>
          <w:sz w:val="28"/>
          <w:szCs w:val="28"/>
        </w:rPr>
        <w:t>,</w:t>
      </w:r>
      <w:r w:rsidR="00A30200" w:rsidRPr="00275D4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75D4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275D4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275D4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275D4F">
        <w:rPr>
          <w:rFonts w:ascii="Times New Roman" w:hAnsi="Times New Roman" w:cs="Times New Roman"/>
          <w:sz w:val="28"/>
          <w:szCs w:val="28"/>
        </w:rPr>
        <w:t>М</w:t>
      </w:r>
      <w:r w:rsidR="00D74FB2" w:rsidRPr="00275D4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275D4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275D4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275D4F">
        <w:rPr>
          <w:rFonts w:ascii="Times New Roman" w:hAnsi="Times New Roman" w:cs="Times New Roman"/>
          <w:sz w:val="28"/>
          <w:szCs w:val="28"/>
        </w:rPr>
        <w:t>,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75D4F">
        <w:rPr>
          <w:rFonts w:ascii="Times New Roman" w:hAnsi="Times New Roman" w:cs="Times New Roman"/>
          <w:sz w:val="28"/>
          <w:szCs w:val="28"/>
        </w:rPr>
        <w:t>осуществляет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 xml:space="preserve">подготовку мотивированного </w:t>
      </w:r>
      <w:r w:rsidRPr="00275D4F">
        <w:rPr>
          <w:rFonts w:ascii="Times New Roman" w:hAnsi="Times New Roman" w:cs="Times New Roman"/>
          <w:sz w:val="28"/>
          <w:szCs w:val="28"/>
        </w:rPr>
        <w:lastRenderedPageBreak/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ючения о соблюдении гражданином, замещавшим должность муниципальной службы в </w:t>
      </w:r>
      <w:r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D134E4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 xml:space="preserve">» подпункта 2 и подпункте5 пункта 13 настоящего Положения, </w:t>
      </w:r>
      <w:r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34E4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275D4F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="00EC3C87">
        <w:lastRenderedPageBreak/>
        <w:t xml:space="preserve">урегулировании конфликта интересов,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</w:t>
      </w:r>
      <w:r w:rsidR="00275D4F">
        <w:t xml:space="preserve"> в </w:t>
      </w:r>
      <w:r w:rsidR="00EC3C87">
        <w:t>соответствии</w:t>
      </w:r>
      <w:r w:rsidR="00275D4F">
        <w:t xml:space="preserve"> </w:t>
      </w:r>
      <w:r w:rsidR="00EC3C87">
        <w:t xml:space="preserve"> </w:t>
      </w:r>
      <w:r w:rsidR="00BF01DB">
        <w:br/>
      </w:r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275D4F">
        <w:t xml:space="preserve"> </w:t>
      </w:r>
      <w:r w:rsidR="00EC3C87">
        <w:t xml:space="preserve">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4" w:name="Par137"/>
      <w:bookmarkEnd w:id="14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lastRenderedPageBreak/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BF14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</w:t>
      </w:r>
      <w:r w:rsidR="009B2023">
        <w:rPr>
          <w:rFonts w:ascii="Times New Roman" w:hAnsi="Times New Roman" w:cs="Times New Roman"/>
          <w:sz w:val="28"/>
          <w:szCs w:val="28"/>
        </w:rPr>
        <w:lastRenderedPageBreak/>
        <w:t xml:space="preserve">замещавшему должность муниципальной службы в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BF141B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F141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F141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F141B" w:rsidSect="00AF4BB0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A40" w:rsidRDefault="00290A40" w:rsidP="003538B5">
      <w:pPr>
        <w:spacing w:after="0" w:line="240" w:lineRule="auto"/>
      </w:pPr>
      <w:r>
        <w:separator/>
      </w:r>
    </w:p>
  </w:endnote>
  <w:endnote w:type="continuationSeparator" w:id="1">
    <w:p w:rsidR="00290A40" w:rsidRDefault="00290A4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A40" w:rsidRDefault="00290A40" w:rsidP="003538B5">
      <w:pPr>
        <w:spacing w:after="0" w:line="240" w:lineRule="auto"/>
      </w:pPr>
      <w:r>
        <w:separator/>
      </w:r>
    </w:p>
  </w:footnote>
  <w:footnote w:type="continuationSeparator" w:id="1">
    <w:p w:rsidR="00290A40" w:rsidRDefault="00290A4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2D26D7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AF4BB0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36BA7"/>
    <w:rsid w:val="00054AB0"/>
    <w:rsid w:val="00054D88"/>
    <w:rsid w:val="00054E20"/>
    <w:rsid w:val="000572A6"/>
    <w:rsid w:val="00070623"/>
    <w:rsid w:val="00082963"/>
    <w:rsid w:val="0009235A"/>
    <w:rsid w:val="00095AE7"/>
    <w:rsid w:val="00095D8C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C91"/>
    <w:rsid w:val="00196B2C"/>
    <w:rsid w:val="001B488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75D4F"/>
    <w:rsid w:val="00280AF9"/>
    <w:rsid w:val="00290A40"/>
    <w:rsid w:val="002C0491"/>
    <w:rsid w:val="002D1B24"/>
    <w:rsid w:val="002D26D7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05C9B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DB5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26DA"/>
    <w:rsid w:val="00AE5F96"/>
    <w:rsid w:val="00AE6B09"/>
    <w:rsid w:val="00AF4BB0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6948"/>
    <w:rsid w:val="00BE730B"/>
    <w:rsid w:val="00BF01DB"/>
    <w:rsid w:val="00BF141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F5298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A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AF4B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B3CD-A455-4F3F-B93F-B66C027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Людмила</cp:lastModifiedBy>
  <cp:revision>4</cp:revision>
  <cp:lastPrinted>2016-06-29T06:01:00Z</cp:lastPrinted>
  <dcterms:created xsi:type="dcterms:W3CDTF">2016-06-26T13:32:00Z</dcterms:created>
  <dcterms:modified xsi:type="dcterms:W3CDTF">2016-06-29T06:03:00Z</dcterms:modified>
</cp:coreProperties>
</file>